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AA" w:rsidRPr="00F41C6F" w:rsidRDefault="00C467AA" w:rsidP="00C467AA">
      <w:pPr>
        <w:widowControl/>
        <w:shd w:val="clear" w:color="auto" w:fill="FFFFFF"/>
        <w:spacing w:before="120" w:after="120" w:line="435" w:lineRule="atLeast"/>
        <w:ind w:firstLineChars="50" w:firstLine="120"/>
        <w:jc w:val="left"/>
        <w:rPr>
          <w:rFonts w:ascii="Arial" w:eastAsia="宋体" w:hAnsi="Arial" w:cs="Arial"/>
          <w:color w:val="3F3F3F"/>
          <w:kern w:val="0"/>
          <w:sz w:val="18"/>
          <w:szCs w:val="18"/>
        </w:rPr>
      </w:pPr>
      <w:bookmarkStart w:id="0" w:name="_GoBack"/>
      <w:r w:rsidRPr="00F41C6F">
        <w:rPr>
          <w:rFonts w:ascii="Times New Roman" w:eastAsia="宋体" w:hAnsi="Times New Roman" w:cs="Times New Roman"/>
          <w:b/>
          <w:bCs/>
          <w:color w:val="3F3F3F"/>
          <w:kern w:val="0"/>
          <w:sz w:val="24"/>
          <w:szCs w:val="24"/>
        </w:rPr>
        <w:t>2020</w:t>
      </w:r>
      <w:r w:rsidRPr="00F41C6F">
        <w:rPr>
          <w:rFonts w:ascii="宋体" w:eastAsia="宋体" w:hAnsi="宋体" w:cs="Arial" w:hint="eastAsia"/>
          <w:b/>
          <w:bCs/>
          <w:color w:val="3F3F3F"/>
          <w:kern w:val="0"/>
          <w:sz w:val="24"/>
          <w:szCs w:val="24"/>
        </w:rPr>
        <w:t>年毕业硕士研究生学位论文评审、答辩与学位审核工作时间安排表</w:t>
      </w:r>
    </w:p>
    <w:tbl>
      <w:tblPr>
        <w:tblW w:w="9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275"/>
        <w:gridCol w:w="1260"/>
        <w:gridCol w:w="2670"/>
      </w:tblGrid>
      <w:tr w:rsidR="00C467AA" w:rsidRPr="00F41C6F" w:rsidTr="002F3E64">
        <w:trPr>
          <w:trHeight w:val="420"/>
          <w:jc w:val="center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b/>
                <w:bCs/>
                <w:color w:val="3F3F3F"/>
                <w:kern w:val="0"/>
                <w:sz w:val="18"/>
                <w:szCs w:val="18"/>
              </w:rPr>
              <w:t>项目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b/>
                <w:bCs/>
                <w:color w:val="3F3F3F"/>
                <w:kern w:val="0"/>
                <w:sz w:val="18"/>
                <w:szCs w:val="18"/>
              </w:rPr>
              <w:t>主要内容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b/>
                <w:bCs/>
                <w:color w:val="3F3F3F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b/>
                <w:bCs/>
                <w:color w:val="3F3F3F"/>
                <w:kern w:val="0"/>
                <w:sz w:val="18"/>
                <w:szCs w:val="18"/>
              </w:rPr>
              <w:t>责任人</w:t>
            </w:r>
          </w:p>
        </w:tc>
      </w:tr>
      <w:tr w:rsidR="00C467AA" w:rsidRPr="00F41C6F" w:rsidTr="002F3E64">
        <w:trPr>
          <w:trHeight w:val="525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培养资格审核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课程成绩、开题报告等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11月30日前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学院研究生教务秘书、培养处</w:t>
            </w:r>
          </w:p>
        </w:tc>
      </w:tr>
      <w:tr w:rsidR="00C467AA" w:rsidRPr="00F41C6F" w:rsidTr="002F3E6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67AA" w:rsidRPr="00F41C6F" w:rsidRDefault="00C467AA" w:rsidP="002F3E6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提交培养资格审核合格人员名单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12月7日前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学院研究生教务秘书</w:t>
            </w:r>
          </w:p>
        </w:tc>
      </w:tr>
      <w:tr w:rsidR="00C467AA" w:rsidRPr="00F41C6F" w:rsidTr="002F3E64">
        <w:trPr>
          <w:trHeight w:val="1395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学位论文</w:t>
            </w:r>
          </w:p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重合度检测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学位论文电子版doc、pdf，论文正文部分（绪论至结论）。</w:t>
            </w:r>
          </w:p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上传的检测论文文件名按以下格式命名，有助于提取作者姓名。</w:t>
            </w:r>
          </w:p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格式：  学号_作者_论文题目_专业_导师或者学号-作者-论文题目-专业-导师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2月28日前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学院研究生教务秘书、学位办</w:t>
            </w:r>
          </w:p>
        </w:tc>
      </w:tr>
      <w:tr w:rsidR="00C467AA" w:rsidRPr="00F41C6F" w:rsidTr="002F3E64">
        <w:trPr>
          <w:trHeight w:val="630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学位论文评审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论文送审2份，评阅人由副教授、教授或相当专业技术职务的专家担任。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3月6日前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学院研究生教务秘书、学位办</w:t>
            </w:r>
          </w:p>
        </w:tc>
      </w:tr>
      <w:tr w:rsidR="00C467AA" w:rsidRPr="00F41C6F" w:rsidTr="002F3E64">
        <w:trPr>
          <w:trHeight w:val="585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学位论文答辩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各院报送硕士学位论文评阅结果末位百分之五学生名单（参加学校组织答辩），具体排名办法由各学院确定。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3月9日上午12:00前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学院研究生教务秘书</w:t>
            </w:r>
          </w:p>
        </w:tc>
      </w:tr>
      <w:tr w:rsidR="00C467AA" w:rsidRPr="00F41C6F" w:rsidTr="002F3E64">
        <w:trPr>
          <w:trHeight w:val="10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67AA" w:rsidRPr="00F41C6F" w:rsidRDefault="00C467AA" w:rsidP="002F3E6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答辩委员会由3人或5人组成，其中至少有1名校外专家或非本学院专家，成员是副教授、教授或相当专业技术职务的专家；答辩委员会主席应由与学位论文密切相关的知名专家担任，申请人的导师一般不担任答辩委员会成员，答辩秘书由具有讲师及以上资格的教师担任。注：具有中级专业技术职务的硕士生导师不能担任答辩委员会委员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3月9日-</w:t>
            </w:r>
          </w:p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3月22日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学院答辩领导小组、学位办</w:t>
            </w:r>
          </w:p>
        </w:tc>
      </w:tr>
      <w:tr w:rsidR="00C467AA" w:rsidRPr="00F41C6F" w:rsidTr="002F3E64">
        <w:trPr>
          <w:trHeight w:val="150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学位论文评审</w:t>
            </w:r>
          </w:p>
          <w:p w:rsidR="00C467AA" w:rsidRPr="00F41C6F" w:rsidRDefault="00C467AA" w:rsidP="002F3E64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与答辩材料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按学校相关规定整理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答辩完3天内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答辩秘书</w:t>
            </w:r>
          </w:p>
        </w:tc>
      </w:tr>
      <w:tr w:rsidR="00C467AA" w:rsidRPr="00F41C6F" w:rsidTr="002F3E64">
        <w:trPr>
          <w:trHeight w:val="495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学位授予资格审核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在学期间取得的科研成果、发表的学术论文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3月23日前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研究生、学院研究生教务秘书</w:t>
            </w:r>
          </w:p>
        </w:tc>
      </w:tr>
      <w:tr w:rsidR="00C467AA" w:rsidRPr="00F41C6F" w:rsidTr="002F3E64">
        <w:trPr>
          <w:trHeight w:val="150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院学位评定分委员会会议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审批学位、初选优秀硕士学位论文等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3月25日前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院学位评定分委员会、学院研究生教务秘书</w:t>
            </w:r>
          </w:p>
        </w:tc>
      </w:tr>
      <w:tr w:rsidR="00C467AA" w:rsidRPr="00F41C6F" w:rsidTr="002F3E64">
        <w:trPr>
          <w:trHeight w:val="150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材料报送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1、授予学位表决票</w:t>
            </w:r>
          </w:p>
          <w:p w:rsidR="00C467AA" w:rsidRPr="00F41C6F" w:rsidRDefault="00C467AA" w:rsidP="002F3E6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2、硕士研究生授予学位基本情况统计表</w:t>
            </w:r>
          </w:p>
          <w:p w:rsidR="00C467AA" w:rsidRPr="00F41C6F" w:rsidRDefault="00C467AA" w:rsidP="002F3E6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3、申报校优秀硕士学位论文相关材料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3月26日前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学院研究生教务秘书</w:t>
            </w:r>
          </w:p>
        </w:tc>
      </w:tr>
      <w:tr w:rsidR="00C467AA" w:rsidRPr="00F41C6F" w:rsidTr="002F3E64">
        <w:trPr>
          <w:trHeight w:val="150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毕业资格审核信息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登录研究生信息管理系统，毕业与学位栏目下，毕业资格审查，答辩结果由学院教务员审核通过后方可在线打印“毕业资格审核表”，核实无误后由本人签字，学院汇总后教务员签字，学院盖章统一提交。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3月27日前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研究生、学院研究生教务秘书</w:t>
            </w:r>
          </w:p>
        </w:tc>
      </w:tr>
      <w:tr w:rsidR="00C467AA" w:rsidRPr="00F41C6F" w:rsidTr="002F3E64">
        <w:trPr>
          <w:trHeight w:val="150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学位授予信息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登录研究生信息管理系统，毕业与学位栏目下，填写学位授予信息，核实无误后打印并本人签字，学院汇总后统一提交。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67AA" w:rsidRPr="00F41C6F" w:rsidRDefault="00C467AA" w:rsidP="002F3E6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67AA" w:rsidRPr="00F41C6F" w:rsidRDefault="00C467AA" w:rsidP="002F3E6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</w:p>
        </w:tc>
      </w:tr>
      <w:tr w:rsidR="00C467AA" w:rsidRPr="00F41C6F" w:rsidTr="002F3E64">
        <w:trPr>
          <w:trHeight w:val="150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学位论文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硕士提交纸质版学位论文3本（图书馆、档案馆和学院资料室各1本），同时分别向研究生院、图书</w:t>
            </w: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lastRenderedPageBreak/>
              <w:t>馆提交归档学位论文电子版（doc、pdf格式），上传研究生院电子版学位论文按学号_作者姓名命名。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lastRenderedPageBreak/>
              <w:t>4月1日前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研究生、学院研究生教务秘书</w:t>
            </w:r>
          </w:p>
        </w:tc>
      </w:tr>
      <w:tr w:rsidR="00C467AA" w:rsidRPr="00F41C6F" w:rsidTr="002F3E64">
        <w:trPr>
          <w:trHeight w:val="555"/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专家评审会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评选校优秀硕士学位论文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3月27日前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学位办</w:t>
            </w:r>
          </w:p>
        </w:tc>
      </w:tr>
      <w:tr w:rsidR="00C467AA" w:rsidRPr="00F41C6F" w:rsidTr="002F3E64">
        <w:trPr>
          <w:trHeight w:val="480"/>
          <w:jc w:val="center"/>
        </w:trPr>
        <w:tc>
          <w:tcPr>
            <w:tcW w:w="59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校学位评定委员会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4月1日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学位办</w:t>
            </w:r>
          </w:p>
        </w:tc>
      </w:tr>
      <w:tr w:rsidR="00C467AA" w:rsidRPr="00F41C6F" w:rsidTr="002F3E64">
        <w:trPr>
          <w:trHeight w:val="480"/>
          <w:jc w:val="center"/>
        </w:trPr>
        <w:tc>
          <w:tcPr>
            <w:tcW w:w="59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学位授予仪式暨毕业典礼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4月2日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67AA" w:rsidRPr="00F41C6F" w:rsidRDefault="00C467AA" w:rsidP="002F3E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F3F3F"/>
                <w:kern w:val="0"/>
                <w:sz w:val="18"/>
                <w:szCs w:val="18"/>
              </w:rPr>
            </w:pPr>
            <w:r w:rsidRPr="00F41C6F">
              <w:rPr>
                <w:rFonts w:ascii="宋体" w:eastAsia="宋体" w:hAnsi="宋体" w:cs="Arial" w:hint="eastAsia"/>
                <w:color w:val="3F3F3F"/>
                <w:kern w:val="0"/>
                <w:sz w:val="18"/>
                <w:szCs w:val="18"/>
              </w:rPr>
              <w:t>研究生院</w:t>
            </w:r>
          </w:p>
        </w:tc>
      </w:tr>
    </w:tbl>
    <w:p w:rsidR="00C467AA" w:rsidRDefault="00C467AA" w:rsidP="00C467AA"/>
    <w:p w:rsidR="00C467AA" w:rsidRPr="00AC547A" w:rsidRDefault="00C467AA" w:rsidP="00C467AA"/>
    <w:p w:rsidR="00C467AA" w:rsidRDefault="00C467AA" w:rsidP="00C467AA">
      <w:r w:rsidRPr="00C55CE0">
        <w:t>http://www.graduate.nuaa.edu.cn/2019/1105/c2146a182088/page.htm</w:t>
      </w:r>
    </w:p>
    <w:p w:rsidR="00367FAF" w:rsidRPr="00C467AA" w:rsidRDefault="00367FAF"/>
    <w:sectPr w:rsidR="00367FAF" w:rsidRPr="00C467AA" w:rsidSect="0097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A"/>
    <w:rsid w:val="00367FAF"/>
    <w:rsid w:val="00C4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DA84C-F6D8-4E02-A68D-64F242F3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2019-11-27T08:25:00Z</dcterms:created>
  <dcterms:modified xsi:type="dcterms:W3CDTF">2019-11-27T08:26:00Z</dcterms:modified>
</cp:coreProperties>
</file>