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68F1" w14:textId="77777777" w:rsidR="00C13A05" w:rsidRDefault="007C2756">
      <w:pPr>
        <w:spacing w:after="542" w:line="259" w:lineRule="auto"/>
        <w:ind w:left="437" w:right="0" w:firstLine="0"/>
        <w:rPr>
          <w:rFonts w:ascii="方正小标宋_GBK" w:eastAsia="方正小标宋_GBK"/>
          <w:sz w:val="84"/>
          <w:szCs w:val="84"/>
        </w:rPr>
      </w:pPr>
      <w:r>
        <w:rPr>
          <w:rFonts w:ascii="方正小标宋_GBK" w:eastAsia="方正小标宋_GBK" w:hAnsi="微软雅黑" w:cs="微软雅黑" w:hint="eastAsia"/>
          <w:color w:val="FF0000"/>
          <w:sz w:val="84"/>
          <w:szCs w:val="84"/>
        </w:rPr>
        <w:t>南京航空航天大学文件</w:t>
      </w:r>
    </w:p>
    <w:p w14:paraId="07EE9FEC" w14:textId="77777777" w:rsidR="00C13A05" w:rsidRDefault="007C2756">
      <w:pPr>
        <w:spacing w:after="0" w:line="259" w:lineRule="auto"/>
        <w:ind w:left="180" w:right="446" w:hanging="10"/>
        <w:jc w:val="center"/>
      </w:pPr>
      <w:r>
        <w:t>校师发字〔</w:t>
      </w:r>
      <w:r>
        <w:rPr>
          <w:rFonts w:ascii="Times New Roman" w:eastAsia="Times New Roman" w:hAnsi="Times New Roman" w:cs="Times New Roman"/>
        </w:rPr>
        <w:t>2023</w:t>
      </w:r>
      <w:r>
        <w:t>〕</w:t>
      </w:r>
      <w:r>
        <w:rPr>
          <w:rFonts w:ascii="Times New Roman" w:eastAsia="Times New Roman" w:hAnsi="Times New Roman" w:cs="Times New Roman"/>
        </w:rPr>
        <w:t xml:space="preserve">8 </w:t>
      </w:r>
      <w:r>
        <w:t>号</w:t>
      </w:r>
    </w:p>
    <w:p w14:paraId="6879E751" w14:textId="77777777" w:rsidR="00C13A05" w:rsidRDefault="007C2756">
      <w:pPr>
        <w:spacing w:after="1027" w:line="259" w:lineRule="auto"/>
        <w:ind w:left="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262FD7" wp14:editId="600638F3">
                <wp:extent cx="5615940" cy="19050"/>
                <wp:effectExtent l="0" t="0" r="0" b="0"/>
                <wp:docPr id="5649" name="Group 5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19050"/>
                          <a:chOff x="0" y="0"/>
                          <a:chExt cx="5615940" cy="19050"/>
                        </a:xfrm>
                      </wpg:grpSpPr>
                      <wps:wsp>
                        <wps:cNvPr id="8287" name="Shape 8287"/>
                        <wps:cNvSpPr/>
                        <wps:spPr>
                          <a:xfrm>
                            <a:off x="0" y="0"/>
                            <a:ext cx="5615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940" h="19050">
                                <a:moveTo>
                                  <a:pt x="0" y="0"/>
                                </a:moveTo>
                                <a:lnTo>
                                  <a:pt x="5615940" y="0"/>
                                </a:lnTo>
                                <a:lnTo>
                                  <a:pt x="561594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5649" o:spid="_x0000_s1026" o:spt="203" style="height:1.5pt;width:442.2pt;" coordsize="5615940,19050" o:gfxdata="UEsDBAoAAAAAAIdO4kAAAAAAAAAAAAAAAAAEAAAAZHJzL1BLAwQUAAAACACHTuJAKIK8odUAAAAD&#10;AQAADwAAAGRycy9kb3ducmV2LnhtbE2PQWvCQBCF74X+h2UKvdXdqJWQZiNFbE9SqAqltzE7JsHs&#10;bMiuif77bnupl4HHe7z3Tb682FYM1PvGsYZkokAQl840XGnY796eUhA+IBtsHZOGK3lYFvd3OWbG&#10;jfxJwzZUIpawz1BDHUKXSenLmiz6ieuIo3d0vcUQZV9J0+MYy20rp0otpMWG40KNHa1qKk/bs9Xw&#10;PuL4OkvWw+Z0XF2/d88fX5uEtH58SNQLiECX8B+GX/yIDkVkOrgzGy9aDfGR8Hejl6bzOYiDhpkC&#10;WeTylr34AVBLAwQUAAAACACHTuJARcM2iUMCAADVBQAADgAAAGRycy9lMm9Eb2MueG1spVTbbtsw&#10;DH0fsH8Q9L7YCZqsMeL0YVnyMmwF2n2AIssXQJY0SbGTvx9FX+KlWFesfrBp6ojiOaS4eTjXkjTC&#10;ukqrlM5nMSVCcZ1Vqkjpz+f9p3tKnGcqY1IrkdKLcPRh+/HDpjWJWOhSy0xYAkGUS1qT0tJ7k0SR&#10;46WomZtpIxQs5trWzMOvLaLMshai1zJaxPEqarXNjNVcOAfeXbdI+4j2LQF1nldc7DQ/1UL5LqoV&#10;knmg5MrKOLrFbPNccP8jz53wRKYUmHp8wyFgH8M72m5YUlhmyor3KbC3pHDDqWaVgkPHUDvmGTnZ&#10;6kWouuJWO537Gdd11BFBRYDFPL7R5mD1ySCXImkLM4oOhbpR/b/D8u/NoyVVltLl6m5NiWI11BwP&#10;JugBgVpTJIA7WPNkHm3vKLq/wPmc2zp8gQ05o7SXUVpx9oSDc7maL9d3oDqHtfk6XvbS8xLq82IX&#10;L7++ui8aDo1CbmMqrYGWdFed3Pt0eiqZESi/C/x7ne4X958HnRBB0IOyIG4UySUO9HqfQiNTlvCT&#10;8wehUWrWfHO+691ssFg5WPysBtPCDXi19w3zYV/IMpikndSqHEoVVmvdiGeNOH9TMEjyuirVFDXW&#10;fWgJwA6I4Wsw3hQ5Nshf0dBJ00b6Bw6bbcSAEahuN72B9MGeCuy0rLJ9JWUg7Gxx/CItaRhMkf0+&#10;hicMDtjyB0yqoF7ocQZz0f3CgXAUjZAdWCrYE3q0a4tgHXV2wSuFfuhdROBtx/j9ZArjZPqPqOs0&#10;3v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IK8odUAAAADAQAADwAAAAAAAAABACAAAAAiAAAA&#10;ZHJzL2Rvd25yZXYueG1sUEsBAhQAFAAAAAgAh07iQEXDNolDAgAA1QUAAA4AAAAAAAAAAQAgAAAA&#10;JAEAAGRycy9lMm9Eb2MueG1sUEsFBgAAAAAGAAYAWQEAANkFAAAAAA==&#10;">
                <o:lock v:ext="edit" aspectratio="f"/>
                <v:shape id="Shape 8287" o:spid="_x0000_s1026" o:spt="100" style="position:absolute;left:0;top:0;height:19050;width:5615940;" fillcolor="#FF0000" filled="t" stroked="f" coordsize="5615940,19050" o:gfxdata="UEsDBAoAAAAAAIdO4kAAAAAAAAAAAAAAAAAEAAAAZHJzL1BLAwQUAAAACACHTuJAfzr/8b8AAADd&#10;AAAADwAAAGRycy9kb3ducmV2LnhtbEWPS2/CMBCE75X4D9YicSsOj9IoYJCAgrgC7aG3JV6SkHgd&#10;2S6Pf19XqsRxNDPfaGaLu2nElZyvLCsY9BMQxLnVFRcKPo+b1xSED8gaG8uk4EEeFvPOywwzbW+8&#10;p+shFCJC2GeooAyhzaT0eUkGfd+2xNE7W2cwROkKqR3eItw0cpgkE2mw4rhQYkurkvL68GMU0Lpu&#10;L2/F+Jvr1a4+jr5O2+WHU6rXHSRTEIHu4Rn+b++0gnSYvsPfm/g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86//G/&#10;AAAA3QAAAA8AAAAAAAAAAQAgAAAAIgAAAGRycy9kb3ducmV2LnhtbFBLAQIUABQAAAAIAIdO4kAz&#10;LwWeOwAAADkAAAAQAAAAAAAAAAEAIAAAAA4BAABkcnMvc2hhcGV4bWwueG1sUEsFBgAAAAAGAAYA&#10;WwEAALgDAAAAAA==&#10;" path="m0,0l5615940,0,5615940,19050,0,19050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7ABEC50" w14:textId="77777777" w:rsidR="00C13A05" w:rsidRDefault="007C2756">
      <w:pPr>
        <w:pStyle w:val="1"/>
      </w:pPr>
      <w:r>
        <w:t>南京航空航天大学</w:t>
      </w:r>
    </w:p>
    <w:p w14:paraId="09958365" w14:textId="77777777" w:rsidR="00C13A05" w:rsidRDefault="007C2756">
      <w:pPr>
        <w:spacing w:after="578" w:line="259" w:lineRule="auto"/>
        <w:ind w:left="82" w:right="0" w:firstLine="0"/>
      </w:pPr>
      <w:r>
        <w:rPr>
          <w:rFonts w:ascii="微软雅黑" w:eastAsia="微软雅黑" w:hAnsi="微软雅黑" w:cs="微软雅黑"/>
          <w:sz w:val="44"/>
        </w:rPr>
        <w:t>关于印发《教学事故认定与处理办法》的通知</w:t>
      </w:r>
    </w:p>
    <w:p w14:paraId="47DE745C" w14:textId="77777777" w:rsidR="00C13A05" w:rsidRDefault="007C2756">
      <w:pPr>
        <w:spacing w:after="130" w:line="259" w:lineRule="auto"/>
        <w:ind w:left="-15" w:right="0" w:firstLine="0"/>
      </w:pPr>
      <w:r>
        <w:t>各单位：</w:t>
      </w:r>
    </w:p>
    <w:p w14:paraId="3C22CFE1" w14:textId="77777777" w:rsidR="00C13A05" w:rsidRDefault="007C2756">
      <w:pPr>
        <w:spacing w:after="569"/>
        <w:ind w:left="-15" w:right="0"/>
      </w:pPr>
      <w:r>
        <w:t>为加强学校教学管理工作的科学性、规范性和严肃性，切实保障学校正常的教学秩序，对教学事故进行及时准确的认定和严肃妥善的处理，特</w:t>
      </w:r>
      <w:proofErr w:type="gramStart"/>
      <w:r>
        <w:t>修定</w:t>
      </w:r>
      <w:proofErr w:type="gramEnd"/>
      <w:r>
        <w:t>《南京航空航天大学教学事故认定与处理办法》。经校长办公会审议通过，现予以印发，请遵照执行。</w:t>
      </w:r>
    </w:p>
    <w:p w14:paraId="1E8DB824" w14:textId="77777777" w:rsidR="00C13A05" w:rsidRDefault="007C2756">
      <w:pPr>
        <w:spacing w:after="1180"/>
        <w:ind w:left="626" w:right="0" w:firstLine="0"/>
      </w:pPr>
      <w:r>
        <w:t>附件：南京航空航天大学教学事故认定与处理办法</w:t>
      </w:r>
    </w:p>
    <w:p w14:paraId="3DDE08E8" w14:textId="77777777" w:rsidR="00C13A05" w:rsidRDefault="007C2756">
      <w:pPr>
        <w:spacing w:after="135" w:line="259" w:lineRule="auto"/>
        <w:ind w:left="5076" w:right="0" w:firstLine="0"/>
      </w:pPr>
      <w:r>
        <w:t>南京航空航天大学</w:t>
      </w:r>
    </w:p>
    <w:p w14:paraId="0A087F3B" w14:textId="77777777" w:rsidR="00C13A05" w:rsidRDefault="007C2756">
      <w:pPr>
        <w:spacing w:after="0" w:line="259" w:lineRule="auto"/>
        <w:ind w:left="5155" w:right="0" w:firstLine="0"/>
      </w:pPr>
      <w:r>
        <w:rPr>
          <w:rFonts w:ascii="Times New Roman" w:eastAsia="Times New Roman" w:hAnsi="Times New Roman" w:cs="Times New Roman"/>
        </w:rPr>
        <w:t xml:space="preserve">2023 </w:t>
      </w:r>
      <w:r>
        <w:t>年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9 </w:t>
      </w:r>
      <w:r>
        <w:t>月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14 </w:t>
      </w:r>
      <w:r>
        <w:t>日</w:t>
      </w:r>
    </w:p>
    <w:p w14:paraId="0305B0D6" w14:textId="77777777" w:rsidR="00C13A05" w:rsidRDefault="007C2756">
      <w:pPr>
        <w:spacing w:after="758" w:line="265" w:lineRule="auto"/>
        <w:ind w:left="-5" w:right="0" w:hanging="10"/>
      </w:pPr>
      <w:r>
        <w:rPr>
          <w:rFonts w:ascii="黑体" w:eastAsia="黑体" w:hAnsi="黑体" w:cs="黑体"/>
        </w:rPr>
        <w:lastRenderedPageBreak/>
        <w:t>附件</w:t>
      </w:r>
    </w:p>
    <w:p w14:paraId="0C5DB047" w14:textId="77777777" w:rsidR="00C13A05" w:rsidRDefault="007C2756">
      <w:pPr>
        <w:pStyle w:val="1"/>
        <w:spacing w:after="578"/>
      </w:pPr>
      <w:r>
        <w:t>南京航空航天大学教学事故认定与处理办法</w:t>
      </w:r>
    </w:p>
    <w:p w14:paraId="01403F8F" w14:textId="77777777" w:rsidR="00C13A05" w:rsidRDefault="007C2756">
      <w:pPr>
        <w:pStyle w:val="2"/>
        <w:ind w:right="274"/>
      </w:pPr>
      <w:r>
        <w:t>第一章</w:t>
      </w:r>
      <w:r>
        <w:t xml:space="preserve"> </w:t>
      </w:r>
      <w:r>
        <w:t>总</w:t>
      </w:r>
      <w:r>
        <w:t xml:space="preserve"> </w:t>
      </w:r>
      <w:r>
        <w:t>则</w:t>
      </w:r>
    </w:p>
    <w:p w14:paraId="18D2F80E" w14:textId="77777777" w:rsidR="00C13A05" w:rsidRDefault="007C2756">
      <w:pPr>
        <w:spacing w:after="130" w:line="259" w:lineRule="auto"/>
        <w:ind w:left="180" w:right="0" w:hanging="10"/>
        <w:jc w:val="center"/>
      </w:pPr>
      <w:r>
        <w:rPr>
          <w:b/>
          <w:bCs/>
        </w:rPr>
        <w:t>第一条</w:t>
      </w:r>
      <w:r>
        <w:rPr>
          <w:rFonts w:hint="eastAsia"/>
          <w:b/>
          <w:bCs/>
        </w:rPr>
        <w:t xml:space="preserve"> </w:t>
      </w:r>
      <w:r>
        <w:t>为加强学校教学管理工作的科学性、规范性和严肃</w:t>
      </w:r>
    </w:p>
    <w:p w14:paraId="7082F49F" w14:textId="77777777" w:rsidR="00C13A05" w:rsidRDefault="007C2756">
      <w:pPr>
        <w:ind w:left="-15" w:right="0" w:firstLine="0"/>
      </w:pPr>
      <w:r>
        <w:t>性，切实保障学校正常的教学秩序，对教学事故进行及时准确的认定和严肃妥善的处理，特制定本办法。</w:t>
      </w:r>
    </w:p>
    <w:p w14:paraId="6AEF7DC0" w14:textId="77777777" w:rsidR="00C13A05" w:rsidRDefault="007C2756">
      <w:pPr>
        <w:spacing w:after="128" w:line="259" w:lineRule="auto"/>
        <w:ind w:left="10" w:right="-15" w:hanging="10"/>
        <w:jc w:val="right"/>
      </w:pPr>
      <w:r>
        <w:rPr>
          <w:b/>
          <w:bCs/>
        </w:rPr>
        <w:t>第二条</w:t>
      </w:r>
      <w:r>
        <w:rPr>
          <w:rFonts w:hint="eastAsia"/>
          <w:b/>
          <w:bCs/>
        </w:rPr>
        <w:t xml:space="preserve"> </w:t>
      </w:r>
      <w:r>
        <w:t>在教学或教学管理过程中，教师（含教学辅助人员）、</w:t>
      </w:r>
    </w:p>
    <w:p w14:paraId="00B81E79" w14:textId="77777777" w:rsidR="00C13A05" w:rsidRDefault="007C2756">
      <w:pPr>
        <w:ind w:left="-15" w:right="0" w:firstLine="0"/>
      </w:pPr>
      <w:r>
        <w:t>教学管理人员（含教学服务保障人员），违反教学或教学管理规范，对教学秩序、教学进程和教学质量造成不良影响的作为或不作为，都属于教学事故。</w:t>
      </w:r>
    </w:p>
    <w:p w14:paraId="3275B4D7" w14:textId="77777777" w:rsidR="00C13A05" w:rsidRDefault="007C2756">
      <w:pPr>
        <w:ind w:left="-15" w:right="0"/>
      </w:pPr>
      <w:r>
        <w:rPr>
          <w:b/>
          <w:bCs/>
        </w:rPr>
        <w:t>第三条</w:t>
      </w:r>
      <w:r>
        <w:rPr>
          <w:rFonts w:hint="eastAsia"/>
          <w:b/>
          <w:bCs/>
        </w:rPr>
        <w:t xml:space="preserve"> </w:t>
      </w:r>
      <w:r>
        <w:t>学校对教学事故的认定和处理应坚持依法依规、公正公平、教育与惩戒相结合的原则，以事实为依据，按照规定的权限和程序进行认定与处理。</w:t>
      </w:r>
    </w:p>
    <w:p w14:paraId="68A76E60" w14:textId="77777777" w:rsidR="00C13A05" w:rsidRDefault="007C2756">
      <w:pPr>
        <w:pStyle w:val="2"/>
        <w:ind w:right="276"/>
      </w:pPr>
      <w:r>
        <w:t>第二章</w:t>
      </w:r>
      <w:r>
        <w:t xml:space="preserve"> </w:t>
      </w:r>
      <w:r>
        <w:t>教学事故认定及处理机构</w:t>
      </w:r>
    </w:p>
    <w:p w14:paraId="7A424F25" w14:textId="77777777" w:rsidR="00C13A05" w:rsidRDefault="007C2756">
      <w:pPr>
        <w:ind w:left="-15" w:right="0"/>
      </w:pPr>
      <w:r>
        <w:rPr>
          <w:b/>
          <w:bCs/>
        </w:rPr>
        <w:t>第四条</w:t>
      </w:r>
      <w:r>
        <w:rPr>
          <w:rFonts w:hint="eastAsia"/>
          <w:b/>
          <w:bCs/>
        </w:rPr>
        <w:t xml:space="preserve"> </w:t>
      </w:r>
      <w:r>
        <w:t>学校成立</w:t>
      </w:r>
      <w:r>
        <w:rPr>
          <w:rFonts w:ascii="Times New Roman" w:eastAsia="Times New Roman" w:hAnsi="Times New Roman" w:cs="Times New Roman"/>
        </w:rPr>
        <w:t>“</w:t>
      </w:r>
      <w:r>
        <w:t>校教学事故认定与处理小组</w:t>
      </w:r>
      <w:r>
        <w:rPr>
          <w:rFonts w:ascii="Times New Roman" w:eastAsia="Times New Roman" w:hAnsi="Times New Roman" w:cs="Times New Roman"/>
        </w:rPr>
        <w:t>”</w:t>
      </w:r>
      <w:r>
        <w:t>（以下简称校</w:t>
      </w:r>
      <w:r>
        <w:t>级小组），负责全校教学事故的认定与处理工作，由党委教师工作部、人事处、教务处、研究生院、教师发展与教学评估中心（以下简称教发中心）相关负责人，学院分管教学的副院长代表，校级督导代表，教师代表组成，教发中心负责召集。</w:t>
      </w:r>
    </w:p>
    <w:p w14:paraId="5CE3471C" w14:textId="77777777" w:rsidR="00C13A05" w:rsidRDefault="007C2756">
      <w:pPr>
        <w:ind w:left="-15" w:right="0"/>
      </w:pPr>
      <w:r>
        <w:rPr>
          <w:b/>
          <w:bCs/>
        </w:rPr>
        <w:lastRenderedPageBreak/>
        <w:t>第五条</w:t>
      </w:r>
      <w:r>
        <w:rPr>
          <w:rFonts w:hint="eastAsia"/>
          <w:b/>
          <w:bCs/>
        </w:rPr>
        <w:t xml:space="preserve"> </w:t>
      </w:r>
      <w:r>
        <w:t>各学院、教学单位及职能部处（以下简称各单位）成立</w:t>
      </w:r>
      <w:r>
        <w:rPr>
          <w:rFonts w:ascii="Times New Roman" w:eastAsia="Times New Roman" w:hAnsi="Times New Roman" w:cs="Times New Roman"/>
        </w:rPr>
        <w:t>“</w:t>
      </w:r>
      <w:r>
        <w:t>院级教学事故认定与处理小组</w:t>
      </w:r>
      <w:r>
        <w:rPr>
          <w:rFonts w:ascii="Times New Roman" w:eastAsia="Times New Roman" w:hAnsi="Times New Roman" w:cs="Times New Roman"/>
        </w:rPr>
        <w:t>”</w:t>
      </w:r>
      <w:r>
        <w:t>，由分管教学的副院长（职能部处分管领导）担任组长，负责本单位教学事故的调查取证及初步认定与处理意见。</w:t>
      </w:r>
    </w:p>
    <w:p w14:paraId="162BE301" w14:textId="77777777" w:rsidR="00C13A05" w:rsidRDefault="007C2756">
      <w:pPr>
        <w:spacing w:after="153" w:line="341" w:lineRule="auto"/>
        <w:ind w:left="11" w:right="272" w:hanging="11"/>
      </w:pPr>
      <w:r>
        <w:rPr>
          <w:rFonts w:hint="eastAsia"/>
          <w:b/>
          <w:bCs/>
        </w:rPr>
        <w:t xml:space="preserve">   </w:t>
      </w:r>
      <w:r>
        <w:rPr>
          <w:b/>
          <w:bCs/>
        </w:rPr>
        <w:t>第六条</w:t>
      </w:r>
      <w:r>
        <w:rPr>
          <w:rFonts w:hint="eastAsia"/>
          <w:b/>
          <w:bCs/>
        </w:rPr>
        <w:t xml:space="preserve"> </w:t>
      </w:r>
      <w:r>
        <w:t>学校成立</w:t>
      </w:r>
      <w:r>
        <w:t>“</w:t>
      </w:r>
      <w:r>
        <w:t>教学事故申诉处理小组</w:t>
      </w:r>
      <w:r>
        <w:t>”</w:t>
      </w:r>
      <w:r>
        <w:t>（以下简称申诉小组），教发中心协同相关部门负责受理申诉和教学事故复议</w:t>
      </w:r>
      <w:r>
        <w:rPr>
          <w:rFonts w:hint="eastAsia"/>
        </w:rPr>
        <w:t>工</w:t>
      </w:r>
      <w:r>
        <w:t>作。</w:t>
      </w:r>
    </w:p>
    <w:p w14:paraId="2CB04B12" w14:textId="77777777" w:rsidR="00C13A05" w:rsidRDefault="007C2756">
      <w:pPr>
        <w:spacing w:after="153" w:line="259" w:lineRule="auto"/>
        <w:ind w:left="10" w:right="274" w:hanging="10"/>
        <w:jc w:val="center"/>
      </w:pPr>
      <w:r>
        <w:rPr>
          <w:rFonts w:ascii="黑体" w:eastAsia="黑体" w:hAnsi="黑体" w:cs="黑体"/>
        </w:rPr>
        <w:t>第三章</w:t>
      </w:r>
      <w:r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/>
        </w:rPr>
        <w:t>教学事故的分级和分类</w:t>
      </w:r>
    </w:p>
    <w:p w14:paraId="023CC3BD" w14:textId="77777777" w:rsidR="00C13A05" w:rsidRDefault="007C2756">
      <w:pPr>
        <w:spacing w:after="130" w:line="259" w:lineRule="auto"/>
        <w:ind w:left="626" w:right="0" w:firstLine="0"/>
      </w:pPr>
      <w:r>
        <w:rPr>
          <w:b/>
          <w:bCs/>
        </w:rPr>
        <w:t>第七条</w:t>
      </w:r>
      <w:r>
        <w:rPr>
          <w:rFonts w:hint="eastAsia"/>
          <w:b/>
          <w:bCs/>
        </w:rPr>
        <w:t xml:space="preserve"> </w:t>
      </w:r>
      <w:r>
        <w:t>根据事故发生的情节轻重和所造成的不良后果程度，</w:t>
      </w:r>
    </w:p>
    <w:p w14:paraId="702DE719" w14:textId="77777777" w:rsidR="00C13A05" w:rsidRDefault="007C2756">
      <w:pPr>
        <w:ind w:left="-15" w:right="0" w:firstLine="0"/>
      </w:pPr>
      <w:r>
        <w:t>教学事故分为三个级别：一级为重大教学事故（是指人为因素造成恶劣影响的违规行为），二级为较大教学事故（是指人为因素造成严重影响的违规行为），三级为一般教学事故（是指人为因素造成不良影响的违规行为）。</w:t>
      </w:r>
    </w:p>
    <w:p w14:paraId="2C07A831" w14:textId="77777777" w:rsidR="00C13A05" w:rsidRDefault="007C2756">
      <w:pPr>
        <w:ind w:left="-15" w:right="0"/>
      </w:pPr>
      <w:r>
        <w:rPr>
          <w:b/>
          <w:bCs/>
        </w:rPr>
        <w:t>第八条</w:t>
      </w:r>
      <w:r>
        <w:rPr>
          <w:rFonts w:hint="eastAsia"/>
          <w:b/>
          <w:bCs/>
        </w:rPr>
        <w:t xml:space="preserve"> </w:t>
      </w:r>
      <w:r>
        <w:t>根据事故所涉及教学与管理的不同环节，教学事故分为二类：（</w:t>
      </w:r>
      <w:r>
        <w:rPr>
          <w:rFonts w:ascii="Times New Roman" w:eastAsia="Times New Roman" w:hAnsi="Times New Roman" w:cs="Times New Roman"/>
        </w:rPr>
        <w:t>A</w:t>
      </w:r>
      <w:r>
        <w:t>）教学类、（</w:t>
      </w:r>
      <w:r>
        <w:rPr>
          <w:rFonts w:ascii="Times New Roman" w:eastAsia="Times New Roman" w:hAnsi="Times New Roman" w:cs="Times New Roman"/>
        </w:rPr>
        <w:t>B</w:t>
      </w:r>
      <w:r>
        <w:t>）教学管理类，《主要教学事故分类分级表》见附表</w:t>
      </w:r>
      <w: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t>。</w:t>
      </w:r>
    </w:p>
    <w:p w14:paraId="3CCC1ED1" w14:textId="77777777" w:rsidR="00C13A05" w:rsidRDefault="007C2756">
      <w:pPr>
        <w:ind w:left="-15" w:right="0"/>
      </w:pPr>
      <w:r>
        <w:rPr>
          <w:b/>
          <w:bCs/>
        </w:rPr>
        <w:t>第九条</w:t>
      </w:r>
      <w:r>
        <w:rPr>
          <w:rFonts w:hint="eastAsia"/>
          <w:b/>
          <w:bCs/>
        </w:rPr>
        <w:t xml:space="preserve"> </w:t>
      </w:r>
      <w:r>
        <w:t>凡违反学校教学管理制度规定而未列入《主要教学事故分类分级表》中的教学事故由校级小组认定。</w:t>
      </w:r>
    </w:p>
    <w:p w14:paraId="7DC7088C" w14:textId="77777777" w:rsidR="00C13A05" w:rsidRDefault="007C2756">
      <w:pPr>
        <w:pStyle w:val="2"/>
        <w:ind w:right="276"/>
      </w:pPr>
      <w:r>
        <w:t>第四章</w:t>
      </w:r>
      <w:r>
        <w:t xml:space="preserve"> </w:t>
      </w:r>
      <w:r>
        <w:t>教学事故责任人的处理</w:t>
      </w:r>
    </w:p>
    <w:p w14:paraId="579FCDC8" w14:textId="77777777" w:rsidR="00C13A05" w:rsidRDefault="007C2756">
      <w:pPr>
        <w:spacing w:after="128" w:line="259" w:lineRule="auto"/>
        <w:ind w:left="626" w:right="0" w:firstLine="0"/>
      </w:pPr>
      <w:r>
        <w:rPr>
          <w:b/>
          <w:bCs/>
        </w:rPr>
        <w:t>第十条</w:t>
      </w:r>
      <w:r>
        <w:rPr>
          <w:rFonts w:hint="eastAsia"/>
          <w:b/>
          <w:bCs/>
        </w:rPr>
        <w:t xml:space="preserve"> </w:t>
      </w:r>
      <w:r>
        <w:t>三级教学事故，在事故责任人所在单位内进行通报</w:t>
      </w:r>
      <w:r>
        <w:t>批</w:t>
      </w:r>
    </w:p>
    <w:p w14:paraId="28A6534A" w14:textId="77777777" w:rsidR="00C13A05" w:rsidRDefault="007C2756">
      <w:pPr>
        <w:ind w:left="-15" w:right="0" w:firstLine="0"/>
      </w:pPr>
      <w:r>
        <w:t>评，并取消事故责任人本年度评优评奖资格。</w:t>
      </w:r>
    </w:p>
    <w:p w14:paraId="0FD60B5D" w14:textId="77777777" w:rsidR="00C13A05" w:rsidRDefault="007C2756">
      <w:pPr>
        <w:ind w:left="-15" w:right="0" w:firstLineChars="200" w:firstLine="643"/>
      </w:pPr>
      <w:r>
        <w:rPr>
          <w:b/>
          <w:bCs/>
        </w:rPr>
        <w:lastRenderedPageBreak/>
        <w:t>第十一条</w:t>
      </w:r>
      <w:r>
        <w:rPr>
          <w:rFonts w:hint="eastAsia"/>
          <w:b/>
          <w:bCs/>
        </w:rPr>
        <w:t xml:space="preserve"> </w:t>
      </w:r>
      <w:r>
        <w:t>二级教学事故，在全校进行通报批评，对事故责任人扣发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1-3 </w:t>
      </w:r>
      <w:proofErr w:type="gramStart"/>
      <w:r>
        <w:t>个月基础</w:t>
      </w:r>
      <w:proofErr w:type="gramEnd"/>
      <w:r>
        <w:t>绩效，并取消事故责任人一年内评优评奖和申报高一级职称的资格。</w:t>
      </w:r>
    </w:p>
    <w:p w14:paraId="217E9B38" w14:textId="77777777" w:rsidR="00C13A05" w:rsidRDefault="007C2756">
      <w:pPr>
        <w:ind w:left="-15" w:right="0"/>
      </w:pPr>
      <w:r>
        <w:rPr>
          <w:b/>
          <w:bCs/>
        </w:rPr>
        <w:t>第十二条</w:t>
      </w:r>
      <w:r>
        <w:rPr>
          <w:rFonts w:hint="eastAsia"/>
          <w:b/>
          <w:bCs/>
        </w:rPr>
        <w:t xml:space="preserve"> </w:t>
      </w:r>
      <w:r>
        <w:t>一级教学事故，在全校进行通报批评，对事故责任人扣发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3-12 </w:t>
      </w:r>
      <w:proofErr w:type="gramStart"/>
      <w:r>
        <w:t>个月基础</w:t>
      </w:r>
      <w:proofErr w:type="gramEnd"/>
      <w:r>
        <w:t>绩效，并取消事故责任人两年内评优评奖和申报高一级职称的资格。</w:t>
      </w:r>
    </w:p>
    <w:p w14:paraId="1115822C" w14:textId="77777777" w:rsidR="00C13A05" w:rsidRDefault="007C2756">
      <w:pPr>
        <w:ind w:left="-15" w:right="0"/>
      </w:pPr>
      <w:r>
        <w:rPr>
          <w:b/>
          <w:bCs/>
        </w:rPr>
        <w:t>第十三条</w:t>
      </w:r>
      <w:r>
        <w:rPr>
          <w:rFonts w:hint="eastAsia"/>
          <w:b/>
          <w:bCs/>
        </w:rPr>
        <w:t xml:space="preserve"> </w:t>
      </w:r>
      <w:r>
        <w:t>视情节轻重可对责任人实行暂停授课、取消任课资格、调离教学岗位、行政处分等处理。</w:t>
      </w:r>
    </w:p>
    <w:p w14:paraId="012F88C3" w14:textId="77777777" w:rsidR="00C13A05" w:rsidRDefault="007C2756">
      <w:pPr>
        <w:ind w:left="-15" w:right="0"/>
      </w:pPr>
      <w:r>
        <w:rPr>
          <w:b/>
          <w:bCs/>
        </w:rPr>
        <w:t>第十四条</w:t>
      </w:r>
      <w:r>
        <w:rPr>
          <w:rFonts w:hint="eastAsia"/>
          <w:b/>
          <w:bCs/>
        </w:rPr>
        <w:t xml:space="preserve"> </w:t>
      </w:r>
      <w:r>
        <w:t>责任人初次</w:t>
      </w:r>
      <w:proofErr w:type="gramStart"/>
      <w:r>
        <w:t>违规且</w:t>
      </w:r>
      <w:proofErr w:type="gramEnd"/>
      <w:r>
        <w:t>影响轻微并及时改正的，可以不予惩戒。责任人连续多次违规，造成较为严重</w:t>
      </w:r>
      <w:r>
        <w:t>影响的给予从重处理。</w:t>
      </w:r>
    </w:p>
    <w:p w14:paraId="179E4BDA" w14:textId="77777777" w:rsidR="00C13A05" w:rsidRDefault="007C2756">
      <w:pPr>
        <w:pStyle w:val="2"/>
        <w:ind w:right="276"/>
      </w:pPr>
      <w:r>
        <w:t>第五章</w:t>
      </w:r>
      <w:r>
        <w:t xml:space="preserve"> </w:t>
      </w:r>
      <w:r>
        <w:t>教学事故的认定与处理流程</w:t>
      </w:r>
    </w:p>
    <w:p w14:paraId="2ED0A7B7" w14:textId="77777777" w:rsidR="00C13A05" w:rsidRDefault="007C2756">
      <w:pPr>
        <w:spacing w:after="128" w:line="259" w:lineRule="auto"/>
        <w:ind w:left="626" w:right="0" w:firstLine="0"/>
      </w:pPr>
      <w:r>
        <w:rPr>
          <w:b/>
          <w:bCs/>
        </w:rPr>
        <w:t>第十五条</w:t>
      </w:r>
      <w:r>
        <w:rPr>
          <w:rFonts w:hint="eastAsia"/>
          <w:b/>
          <w:bCs/>
        </w:rPr>
        <w:t xml:space="preserve"> </w:t>
      </w:r>
      <w:r>
        <w:t>相关单位在接到教学事故的报告、举报或线索后，</w:t>
      </w:r>
    </w:p>
    <w:p w14:paraId="15BEDB55" w14:textId="77777777" w:rsidR="00C13A05" w:rsidRDefault="007C2756">
      <w:pPr>
        <w:ind w:left="-15" w:right="0" w:firstLine="0"/>
      </w:pPr>
      <w:r>
        <w:t>由责任人所在单位的教学事故认定与处理小组进行查实，并提出初步认定与处理意见，经所在单位党政联席会通过后，在十个工作日内，将《教学事故情况报告表》（附表</w:t>
      </w:r>
      <w: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t>）、调查报告及各类书面材料（包括责任人的事故情况说明、涉及到的相关师生的情况说明、经签字确认的谈话记录等），</w:t>
      </w:r>
      <w:proofErr w:type="gramStart"/>
      <w:r>
        <w:t>提交至教发</w:t>
      </w:r>
      <w:proofErr w:type="gramEnd"/>
      <w:r>
        <w:t>中心。</w:t>
      </w:r>
    </w:p>
    <w:p w14:paraId="204A0776" w14:textId="77777777" w:rsidR="00C94BFA" w:rsidRDefault="007C2756">
      <w:pPr>
        <w:ind w:left="-15" w:right="0"/>
      </w:pPr>
      <w:r>
        <w:rPr>
          <w:b/>
          <w:bCs/>
        </w:rPr>
        <w:t>第十六条</w:t>
      </w:r>
      <w:r>
        <w:rPr>
          <w:rFonts w:hint="eastAsia"/>
          <w:b/>
          <w:bCs/>
        </w:rPr>
        <w:t xml:space="preserve"> </w:t>
      </w:r>
      <w:r>
        <w:t>教发中心在收到《教学事故情况报告表》和其他相关材料后，提交校级小组讨论核定。校级小组认为事实不清、证</w:t>
      </w:r>
      <w:r>
        <w:lastRenderedPageBreak/>
        <w:t>据不足的，</w:t>
      </w:r>
      <w:r>
        <w:t>可以要求责任单位补充调查，重新提交校级小组讨论。</w:t>
      </w:r>
      <w:r>
        <w:rPr>
          <w:rFonts w:hint="eastAsia"/>
        </w:rPr>
        <w:t xml:space="preserve">      </w:t>
      </w:r>
      <w:r>
        <w:rPr>
          <w:rFonts w:hint="eastAsia"/>
        </w:rPr>
        <w:tab/>
        <w:t xml:space="preserve">    </w:t>
      </w:r>
    </w:p>
    <w:p w14:paraId="55F0FE6B" w14:textId="67C8E019" w:rsidR="00C13A05" w:rsidRDefault="007C2756">
      <w:pPr>
        <w:ind w:left="-15" w:right="0"/>
      </w:pPr>
      <w:r>
        <w:rPr>
          <w:b/>
          <w:bCs/>
        </w:rPr>
        <w:t>第十七条</w:t>
      </w:r>
      <w:r>
        <w:rPr>
          <w:rFonts w:hint="eastAsia"/>
          <w:b/>
          <w:bCs/>
        </w:rPr>
        <w:t xml:space="preserve"> </w:t>
      </w:r>
      <w:r>
        <w:t>认定构成教学事故的，校级小组统一签发《教学事故认定表》（附表</w:t>
      </w:r>
      <w: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t>），一级教学事故由分管教学的校领导签批。认定后由教发中心签发《教学事故处理通知书》（附表</w:t>
      </w:r>
      <w: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t>）由责任人所在单位派专人在三个工作日内送达责任人，送达人和责任人签字确认，送达件扫描</w:t>
      </w:r>
      <w:proofErr w:type="gramStart"/>
      <w:r>
        <w:t>后交教发</w:t>
      </w:r>
      <w:proofErr w:type="gramEnd"/>
      <w:r>
        <w:t>中心。</w:t>
      </w:r>
    </w:p>
    <w:p w14:paraId="195D295A" w14:textId="77777777" w:rsidR="00C13A05" w:rsidRDefault="007C2756">
      <w:pPr>
        <w:pStyle w:val="2"/>
        <w:ind w:right="274"/>
      </w:pPr>
      <w:r>
        <w:t>第六章</w:t>
      </w:r>
      <w:r>
        <w:t xml:space="preserve"> </w:t>
      </w:r>
      <w:r>
        <w:t>教学事故的申诉</w:t>
      </w:r>
    </w:p>
    <w:p w14:paraId="26080EA7" w14:textId="77777777" w:rsidR="00C13A05" w:rsidRDefault="007C2756">
      <w:pPr>
        <w:ind w:left="-15" w:right="0"/>
      </w:pPr>
      <w:r>
        <w:rPr>
          <w:b/>
          <w:bCs/>
        </w:rPr>
        <w:t>第十八条</w:t>
      </w:r>
      <w:r>
        <w:rPr>
          <w:rFonts w:hint="eastAsia"/>
          <w:b/>
          <w:bCs/>
        </w:rPr>
        <w:t xml:space="preserve"> </w:t>
      </w:r>
      <w:r>
        <w:t>若事故责任人对教学事故的认定意见有异议，可在接到《教学事故处理通知书》之日起十个工作日内，向申诉小组提出书面申诉。</w:t>
      </w:r>
    </w:p>
    <w:p w14:paraId="1E26F5E9" w14:textId="77777777" w:rsidR="00C13A05" w:rsidRDefault="007C2756">
      <w:pPr>
        <w:ind w:left="-15" w:right="0"/>
      </w:pPr>
      <w:r>
        <w:rPr>
          <w:b/>
          <w:bCs/>
        </w:rPr>
        <w:t>第十九条</w:t>
      </w:r>
      <w:r>
        <w:rPr>
          <w:rFonts w:hint="eastAsia"/>
          <w:b/>
          <w:bCs/>
        </w:rPr>
        <w:t xml:space="preserve"> </w:t>
      </w:r>
      <w:r>
        <w:t>教学事故的申诉由申诉小组组织复议，在接到申诉的二十个工作日内将申诉处理意见返回申诉人。</w:t>
      </w:r>
    </w:p>
    <w:p w14:paraId="57B4ABEF" w14:textId="77777777" w:rsidR="00C13A05" w:rsidRDefault="007C2756">
      <w:pPr>
        <w:pStyle w:val="2"/>
        <w:ind w:right="276"/>
      </w:pPr>
      <w:r>
        <w:t>第七章</w:t>
      </w:r>
      <w:r>
        <w:t xml:space="preserve"> </w:t>
      </w:r>
      <w:r>
        <w:t>教学事故处理结果公布</w:t>
      </w:r>
    </w:p>
    <w:p w14:paraId="4934C3D2" w14:textId="77777777" w:rsidR="00C13A05" w:rsidRDefault="007C2756">
      <w:pPr>
        <w:ind w:left="-15" w:right="0"/>
      </w:pPr>
      <w:r>
        <w:rPr>
          <w:b/>
          <w:bCs/>
        </w:rPr>
        <w:t>第二十条</w:t>
      </w:r>
      <w:r>
        <w:rPr>
          <w:rFonts w:hint="eastAsia"/>
          <w:b/>
          <w:bCs/>
        </w:rPr>
        <w:t xml:space="preserve"> </w:t>
      </w:r>
      <w:r>
        <w:t>申诉期结束后，一、二级教学事故由人事处发布处理决定；三级教学事故由事故责任人所在单位发布处理决定。</w:t>
      </w:r>
    </w:p>
    <w:p w14:paraId="08491A85" w14:textId="77777777" w:rsidR="00C13A05" w:rsidRDefault="007C2756">
      <w:pPr>
        <w:spacing w:after="140" w:line="259" w:lineRule="auto"/>
        <w:ind w:left="626" w:right="0" w:firstLine="0"/>
      </w:pPr>
      <w:r>
        <w:rPr>
          <w:b/>
          <w:bCs/>
        </w:rPr>
        <w:t>第二十一条</w:t>
      </w:r>
      <w:r>
        <w:rPr>
          <w:rFonts w:hint="eastAsia"/>
          <w:b/>
          <w:bCs/>
        </w:rPr>
        <w:t xml:space="preserve"> </w:t>
      </w:r>
      <w:r>
        <w:t>各类教学事故处理结束后，处理决定文件抄送党</w:t>
      </w:r>
    </w:p>
    <w:p w14:paraId="778B21E0" w14:textId="77777777" w:rsidR="00C13A05" w:rsidRDefault="007C2756">
      <w:pPr>
        <w:ind w:left="-15" w:right="0" w:firstLine="0"/>
      </w:pPr>
      <w:proofErr w:type="gramStart"/>
      <w:r>
        <w:t>委教师</w:t>
      </w:r>
      <w:proofErr w:type="gramEnd"/>
      <w:r>
        <w:t>工作部、人事处、教务部门</w:t>
      </w:r>
      <w:r>
        <w:rPr>
          <w:rFonts w:ascii="Times New Roman" w:eastAsia="Times New Roman" w:hAnsi="Times New Roman" w:cs="Times New Roman"/>
        </w:rPr>
        <w:t>(</w:t>
      </w:r>
      <w:r>
        <w:t>教务处</w:t>
      </w:r>
      <w:r>
        <w:rPr>
          <w:rFonts w:ascii="Times New Roman" w:eastAsia="Times New Roman" w:hAnsi="Times New Roman" w:cs="Times New Roman"/>
        </w:rPr>
        <w:t>/</w:t>
      </w:r>
      <w:r>
        <w:t>研究生院</w:t>
      </w:r>
      <w:r>
        <w:rPr>
          <w:rFonts w:ascii="Times New Roman" w:eastAsia="Times New Roman" w:hAnsi="Times New Roman" w:cs="Times New Roman"/>
        </w:rPr>
        <w:t>)</w:t>
      </w:r>
      <w:r>
        <w:t>、教发中心、责任单位备案，作为事故责任人年终考核、工</w:t>
      </w:r>
      <w:r>
        <w:t>资调整、职务晋升以及岗位聘任等的依据。</w:t>
      </w:r>
    </w:p>
    <w:p w14:paraId="2F9F8C1B" w14:textId="77777777" w:rsidR="00C13A05" w:rsidRDefault="007C2756">
      <w:pPr>
        <w:pStyle w:val="2"/>
        <w:ind w:right="274"/>
      </w:pPr>
      <w:r>
        <w:lastRenderedPageBreak/>
        <w:t>第八章</w:t>
      </w:r>
      <w:r>
        <w:t xml:space="preserve"> </w:t>
      </w:r>
      <w:r>
        <w:t>附</w:t>
      </w:r>
      <w:r>
        <w:t xml:space="preserve"> </w:t>
      </w:r>
      <w:r>
        <w:t>则</w:t>
      </w:r>
    </w:p>
    <w:p w14:paraId="16CEB9DC" w14:textId="77777777" w:rsidR="00C13A05" w:rsidRDefault="007C2756">
      <w:pPr>
        <w:ind w:left="-15" w:right="0"/>
      </w:pPr>
      <w:r>
        <w:rPr>
          <w:b/>
          <w:bCs/>
        </w:rPr>
        <w:t>第二十二条</w:t>
      </w:r>
      <w:r>
        <w:rPr>
          <w:rFonts w:hint="eastAsia"/>
          <w:b/>
          <w:bCs/>
        </w:rPr>
        <w:t xml:space="preserve"> </w:t>
      </w:r>
      <w:r>
        <w:t>教学事故应明确责任人，不得以部门或集体代替。不得对本单位事故进行隐瞒或拖延不报，否则追究有关人员责任，并视情况给予严肃处理。</w:t>
      </w:r>
    </w:p>
    <w:p w14:paraId="13BCDC6E" w14:textId="77777777" w:rsidR="00C13A05" w:rsidRDefault="007C2756">
      <w:pPr>
        <w:ind w:left="-15" w:right="0"/>
      </w:pPr>
      <w:r>
        <w:rPr>
          <w:b/>
          <w:bCs/>
        </w:rPr>
        <w:t>第二十三条</w:t>
      </w:r>
      <w:r>
        <w:rPr>
          <w:rFonts w:hint="eastAsia"/>
          <w:b/>
          <w:bCs/>
        </w:rPr>
        <w:t xml:space="preserve"> </w:t>
      </w:r>
      <w:r>
        <w:t>若教学事故涉及违犯党纪、政纪和国法的，移交纪检、监察部门或司法机关处理。</w:t>
      </w:r>
    </w:p>
    <w:p w14:paraId="4F612195" w14:textId="77777777" w:rsidR="00C13A05" w:rsidRDefault="007C2756">
      <w:pPr>
        <w:ind w:left="-15" w:right="0"/>
      </w:pPr>
      <w:r>
        <w:rPr>
          <w:b/>
          <w:bCs/>
        </w:rPr>
        <w:t>第二十四条</w:t>
      </w:r>
      <w:r>
        <w:rPr>
          <w:rFonts w:hint="eastAsia"/>
          <w:b/>
          <w:bCs/>
        </w:rPr>
        <w:t xml:space="preserve"> </w:t>
      </w:r>
      <w:r>
        <w:t>非在编人员教学事故的认定和处理，其聘用部门应参照本办法执行。</w:t>
      </w:r>
    </w:p>
    <w:p w14:paraId="5C521EC1" w14:textId="77777777" w:rsidR="00C13A05" w:rsidRDefault="007C2756">
      <w:pPr>
        <w:ind w:left="-15" w:right="0"/>
      </w:pPr>
      <w:r>
        <w:rPr>
          <w:b/>
          <w:bCs/>
        </w:rPr>
        <w:t>第二十五条</w:t>
      </w:r>
      <w:r>
        <w:rPr>
          <w:rFonts w:hint="eastAsia"/>
          <w:b/>
          <w:bCs/>
        </w:rPr>
        <w:t xml:space="preserve"> </w:t>
      </w:r>
      <w:r>
        <w:t>本办法适用于本科和研究生教学事故的认定与处理。</w:t>
      </w:r>
    </w:p>
    <w:p w14:paraId="5572B2D8" w14:textId="77777777" w:rsidR="00C13A05" w:rsidRDefault="007C2756">
      <w:pPr>
        <w:ind w:left="-15" w:right="0"/>
      </w:pPr>
      <w:r>
        <w:rPr>
          <w:b/>
          <w:bCs/>
        </w:rPr>
        <w:t>第二十六条</w:t>
      </w:r>
      <w:r>
        <w:rPr>
          <w:rFonts w:hint="eastAsia"/>
          <w:b/>
          <w:bCs/>
        </w:rPr>
        <w:t xml:space="preserve"> </w:t>
      </w:r>
      <w:r>
        <w:t>本办法自发布之日起实施，原《南京航空航天大学教学事故认定与处理办法》（</w:t>
      </w:r>
      <w:proofErr w:type="gramStart"/>
      <w:r>
        <w:t>校教字</w:t>
      </w:r>
      <w:proofErr w:type="gramEnd"/>
      <w:r>
        <w:t>〔</w:t>
      </w:r>
      <w:r>
        <w:rPr>
          <w:rFonts w:ascii="Times New Roman" w:eastAsia="Times New Roman" w:hAnsi="Times New Roman" w:cs="Times New Roman"/>
        </w:rPr>
        <w:t>2016</w:t>
      </w:r>
      <w:r>
        <w:t>〕</w:t>
      </w:r>
      <w:r>
        <w:rPr>
          <w:rFonts w:ascii="Times New Roman" w:eastAsia="Times New Roman" w:hAnsi="Times New Roman" w:cs="Times New Roman"/>
        </w:rPr>
        <w:t xml:space="preserve">52 </w:t>
      </w:r>
      <w:r>
        <w:t>号）废止。学校现行相关规定与本办法不一致的，以本办法为准。</w:t>
      </w:r>
    </w:p>
    <w:p w14:paraId="2C43F56A" w14:textId="77777777" w:rsidR="00C13A05" w:rsidRDefault="007C2756">
      <w:pPr>
        <w:spacing w:line="259" w:lineRule="auto"/>
        <w:ind w:left="626" w:right="0" w:firstLine="0"/>
      </w:pPr>
      <w:r>
        <w:rPr>
          <w:b/>
          <w:bCs/>
        </w:rPr>
        <w:t>第二十七条</w:t>
      </w:r>
      <w:r>
        <w:rPr>
          <w:rFonts w:hint="eastAsia"/>
          <w:b/>
          <w:bCs/>
        </w:rPr>
        <w:t xml:space="preserve"> </w:t>
      </w:r>
      <w:r>
        <w:t>本办法由教发中心负责解释。</w:t>
      </w:r>
      <w:r>
        <w:br w:type="page"/>
      </w:r>
    </w:p>
    <w:p w14:paraId="462AC165" w14:textId="77777777" w:rsidR="00C13A05" w:rsidRDefault="007C2756">
      <w:pPr>
        <w:pStyle w:val="2"/>
        <w:spacing w:after="117"/>
        <w:ind w:left="-5"/>
        <w:jc w:val="left"/>
      </w:pPr>
      <w:r>
        <w:lastRenderedPageBreak/>
        <w:t>附表</w:t>
      </w:r>
      <w:r>
        <w:t>1</w:t>
      </w:r>
    </w:p>
    <w:p w14:paraId="714A0A05" w14:textId="77777777" w:rsidR="00C13A05" w:rsidRDefault="007C2756">
      <w:pPr>
        <w:spacing w:after="445" w:line="259" w:lineRule="auto"/>
        <w:ind w:left="10" w:right="1687" w:hanging="10"/>
        <w:jc w:val="right"/>
      </w:pPr>
      <w:r>
        <w:rPr>
          <w:rFonts w:ascii="黑体" w:eastAsia="黑体" w:hAnsi="黑体" w:cs="黑体"/>
        </w:rPr>
        <w:t>南京航空航天大学主要教学事故分类分级表</w:t>
      </w:r>
    </w:p>
    <w:p w14:paraId="406F42D9" w14:textId="77777777" w:rsidR="00C13A05" w:rsidRDefault="007C2756">
      <w:pPr>
        <w:pStyle w:val="3"/>
      </w:pPr>
      <w:r>
        <w:t>（</w:t>
      </w:r>
      <w:r>
        <w:rPr>
          <w:rFonts w:ascii="Times New Roman" w:eastAsia="Times New Roman" w:hAnsi="Times New Roman" w:cs="Times New Roman"/>
        </w:rPr>
        <w:t>A</w:t>
      </w:r>
      <w:r>
        <w:t>）教学类</w:t>
      </w:r>
    </w:p>
    <w:tbl>
      <w:tblPr>
        <w:tblStyle w:val="TableGrid"/>
        <w:tblW w:w="8893" w:type="dxa"/>
        <w:jc w:val="center"/>
        <w:tblInd w:w="0" w:type="dxa"/>
        <w:tblCellMar>
          <w:top w:w="40" w:type="dxa"/>
          <w:left w:w="109" w:type="dxa"/>
          <w:right w:w="79" w:type="dxa"/>
        </w:tblCellMar>
        <w:tblLook w:val="04A0" w:firstRow="1" w:lastRow="0" w:firstColumn="1" w:lastColumn="0" w:noHBand="0" w:noVBand="1"/>
      </w:tblPr>
      <w:tblGrid>
        <w:gridCol w:w="835"/>
        <w:gridCol w:w="6640"/>
        <w:gridCol w:w="1418"/>
      </w:tblGrid>
      <w:tr w:rsidR="00AA5D19" w14:paraId="04C1AE7C" w14:textId="77777777" w:rsidTr="00AA5D19">
        <w:trPr>
          <w:trHeight w:val="3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615E" w14:textId="1B1D7B00" w:rsidR="00AA5D19" w:rsidRDefault="00AA5D19" w:rsidP="00AA5D19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24"/>
              </w:rPr>
              <w:t>序号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128" w14:textId="283F2615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事 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233D" w14:textId="6193AFF7" w:rsidR="00AA5D19" w:rsidRDefault="00AA5D19" w:rsidP="00AA5D19">
            <w:pPr>
              <w:spacing w:after="0" w:line="259" w:lineRule="auto"/>
              <w:ind w:left="359" w:right="0" w:firstLine="0"/>
            </w:pPr>
            <w:r>
              <w:rPr>
                <w:sz w:val="24"/>
              </w:rPr>
              <w:t>等级</w:t>
            </w:r>
          </w:p>
        </w:tc>
      </w:tr>
      <w:tr w:rsidR="00AA5D19" w14:paraId="51A2E298" w14:textId="77777777" w:rsidTr="00C94BFA">
        <w:trPr>
          <w:trHeight w:val="111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7DED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AD63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在教学活动中发表、散布违背党的方针政策、违背教师基本职业道德规范等方面的言论和行为，影响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严重影响教学活动的正常进行，造成较为严重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82F5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AA5D19" w14:paraId="020940C2" w14:textId="77777777" w:rsidTr="00C94BFA">
        <w:trPr>
          <w:trHeight w:val="47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924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A2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67CF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对学生实行体罚或使用侮辱性语言，造成较为严重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240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AA5D19" w14:paraId="410BB5D5" w14:textId="77777777" w:rsidTr="00C94BFA">
        <w:trPr>
          <w:trHeight w:val="111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0C19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FFB4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任课教师未经批准，擅自缺课、停课、中断讲课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含实验、实习、课程设计等实践环节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>或擅自请不具有上课资格的人代课，对教学秩序和教学进程造成较为严重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92C7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AA5D19" w14:paraId="5BEB30D9" w14:textId="77777777" w:rsidTr="00C94BFA">
        <w:trPr>
          <w:trHeight w:val="111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888A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A4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0001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任课教师未按照教学大纲组织教学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含实验、实习、课程设计等实践环节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>，擅自减少教学内容或教学时数、提前结课，造成不良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>
              <w:rPr>
                <w:sz w:val="24"/>
              </w:rPr>
              <w:t>严重影响。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1987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AA5D19" w14:paraId="0ED9AB87" w14:textId="77777777" w:rsidTr="00C94BFA">
        <w:trPr>
          <w:trHeight w:val="74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E8BE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A5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C126" w14:textId="77777777" w:rsidR="00AA5D19" w:rsidRDefault="00AA5D19" w:rsidP="00AA5D19">
            <w:p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>非不可抗力原因，任课教师上课（含上机、实验、监考等）时，迟到、中途擅自离开教学场地或提前下课，造成不良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BFE0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AA5D19" w14:paraId="6F9846C1" w14:textId="77777777" w:rsidTr="00C94BFA">
        <w:trPr>
          <w:trHeight w:val="74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0188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A6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DAE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教师、实验技术人员未按要求提前做好实验准备，导致实验无法正常进行，造成不良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2CCB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AA5D19" w14:paraId="4365AAA9" w14:textId="77777777" w:rsidTr="00C94BFA">
        <w:trPr>
          <w:trHeight w:val="750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403E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A7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42D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教师或实验技术人员在理论教学或实践指导过程中，未按照规定尽到安全告知及指导责任，造成学生受轻伤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重伤及以上。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3164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AA5D19" w14:paraId="27F542FB" w14:textId="77777777" w:rsidTr="00C94BFA">
        <w:trPr>
          <w:trHeight w:val="148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ED70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A8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A592" w14:textId="77777777" w:rsidR="00AA5D19" w:rsidRDefault="00AA5D19" w:rsidP="00AA5D19">
            <w:pPr>
              <w:spacing w:after="15" w:line="296" w:lineRule="auto"/>
              <w:ind w:right="17" w:firstLine="0"/>
              <w:jc w:val="both"/>
            </w:pPr>
            <w:r>
              <w:rPr>
                <w:sz w:val="24"/>
              </w:rPr>
              <w:t xml:space="preserve">阅卷教师卷面批阅或计分出现错误，错误人数占所在教学班学生人数 </w:t>
            </w: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  <w:r>
              <w:rPr>
                <w:sz w:val="24"/>
              </w:rPr>
              <w:t>及以上</w:t>
            </w:r>
            <w:r>
              <w:rPr>
                <w:rFonts w:ascii="Times New Roman" w:eastAsia="Times New Roman" w:hAnsi="Times New Roman" w:cs="Times New Roman"/>
                <w:sz w:val="24"/>
              </w:rPr>
              <w:t>/ 20%</w:t>
            </w:r>
            <w:r>
              <w:rPr>
                <w:sz w:val="24"/>
              </w:rPr>
              <w:t xml:space="preserve">及以上；单份试卷错误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sz w:val="24"/>
              </w:rPr>
              <w:t>分及以上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/10 </w:t>
            </w:r>
            <w:r>
              <w:rPr>
                <w:sz w:val="24"/>
              </w:rPr>
              <w:t xml:space="preserve">分及以上；错误人数占所在教学班学生人数 </w:t>
            </w: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  <w:r>
              <w:rPr>
                <w:sz w:val="24"/>
              </w:rPr>
              <w:t>以下或单份试卷错误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sz w:val="24"/>
              </w:rPr>
              <w:t>分以内，但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学年内累计二次及以上，造成不良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C19B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AA5D19" w14:paraId="578FF28B" w14:textId="77777777" w:rsidTr="00C94BFA">
        <w:trPr>
          <w:trHeight w:val="74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71B3" w14:textId="77777777" w:rsidR="00AA5D19" w:rsidRDefault="00AA5D19" w:rsidP="00AA5D19">
            <w:pPr>
              <w:spacing w:after="0" w:line="259" w:lineRule="auto"/>
              <w:ind w:left="16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A9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A3B0" w14:textId="77777777" w:rsidR="00AA5D19" w:rsidRDefault="00AA5D19" w:rsidP="00AA5D19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教师在考试结束后未报送成绩前遗失学生试卷、报告或论文，影响学生考试（考查）或成绩评定，造成严重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719B" w14:textId="77777777" w:rsidR="00AA5D19" w:rsidRDefault="00AA5D19" w:rsidP="00AA5D19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AA5D19" w14:paraId="474A6135" w14:textId="77777777" w:rsidTr="00C94BFA">
        <w:trPr>
          <w:trHeight w:val="750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90EB" w14:textId="77777777" w:rsidR="00AA5D19" w:rsidRDefault="00AA5D19" w:rsidP="00AA5D19">
            <w:pPr>
              <w:spacing w:after="0" w:line="259" w:lineRule="auto"/>
              <w:ind w:left="105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A10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59B9" w14:textId="77777777" w:rsidR="00AA5D19" w:rsidRDefault="00AA5D19" w:rsidP="00AA5D19">
            <w:p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>其他由于人为因素在教学中造成不良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恶劣影响的行为或事件。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B339" w14:textId="77777777" w:rsidR="00AA5D19" w:rsidRDefault="00AA5D19" w:rsidP="00AA5D19">
            <w:pPr>
              <w:spacing w:after="0" w:line="259" w:lineRule="auto"/>
              <w:ind w:left="179" w:right="0" w:firstLine="0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</w:tbl>
    <w:p w14:paraId="0B7FFD62" w14:textId="77777777" w:rsidR="00C13A05" w:rsidRDefault="007C2756">
      <w:pPr>
        <w:spacing w:after="0" w:line="259" w:lineRule="auto"/>
        <w:ind w:left="3367" w:right="0" w:firstLine="0"/>
      </w:pPr>
      <w:r>
        <w:rPr>
          <w:rFonts w:ascii="黑体" w:eastAsia="黑体" w:hAnsi="黑体" w:cs="黑体"/>
          <w:sz w:val="28"/>
        </w:rPr>
        <w:t>（</w:t>
      </w:r>
      <w:r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黑体" w:eastAsia="黑体" w:hAnsi="黑体" w:cs="黑体"/>
          <w:sz w:val="28"/>
        </w:rPr>
        <w:t>）教学管理类</w:t>
      </w:r>
    </w:p>
    <w:tbl>
      <w:tblPr>
        <w:tblStyle w:val="TableGrid"/>
        <w:tblW w:w="8926" w:type="dxa"/>
        <w:jc w:val="center"/>
        <w:tblInd w:w="0" w:type="dxa"/>
        <w:tblCellMar>
          <w:top w:w="40" w:type="dxa"/>
          <w:left w:w="107" w:type="dxa"/>
        </w:tblCellMar>
        <w:tblLook w:val="04A0" w:firstRow="1" w:lastRow="0" w:firstColumn="1" w:lastColumn="0" w:noHBand="0" w:noVBand="1"/>
      </w:tblPr>
      <w:tblGrid>
        <w:gridCol w:w="836"/>
        <w:gridCol w:w="6641"/>
        <w:gridCol w:w="1449"/>
      </w:tblGrid>
      <w:tr w:rsidR="00C13A05" w14:paraId="22444487" w14:textId="77777777" w:rsidTr="00AA5D19">
        <w:trPr>
          <w:trHeight w:val="30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44E2" w14:textId="77777777" w:rsidR="00C13A05" w:rsidRDefault="007C2756">
            <w:pPr>
              <w:spacing w:after="0" w:line="259" w:lineRule="auto"/>
              <w:ind w:left="78" w:right="0" w:firstLine="0"/>
              <w:jc w:val="both"/>
            </w:pPr>
            <w:r>
              <w:rPr>
                <w:sz w:val="24"/>
              </w:rPr>
              <w:t>序号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795A" w14:textId="77777777" w:rsidR="00C13A05" w:rsidRDefault="007C2756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714" w14:textId="77777777" w:rsidR="00C13A05" w:rsidRDefault="007C2756">
            <w:pPr>
              <w:spacing w:after="0" w:line="259" w:lineRule="auto"/>
              <w:ind w:left="312" w:right="0" w:firstLine="0"/>
            </w:pPr>
            <w:r>
              <w:rPr>
                <w:sz w:val="24"/>
              </w:rPr>
              <w:t>等级</w:t>
            </w:r>
          </w:p>
        </w:tc>
      </w:tr>
      <w:tr w:rsidR="00C13A05" w14:paraId="4CD7BE6E" w14:textId="77777777" w:rsidTr="00C94BFA">
        <w:trPr>
          <w:trHeight w:val="749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B39B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B1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C80" w14:textId="77777777" w:rsidR="00C13A05" w:rsidRDefault="007C2756">
            <w:pPr>
              <w:spacing w:after="0" w:line="259" w:lineRule="auto"/>
              <w:ind w:right="-15" w:firstLine="0"/>
            </w:pPr>
            <w:r>
              <w:rPr>
                <w:sz w:val="24"/>
              </w:rPr>
              <w:t>教学任务、教学运行、教室或考试安排不当，未及时妥善解决，影响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严重影响正常教学秩序。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A75F" w14:textId="77777777" w:rsidR="00C13A05" w:rsidRDefault="007C2756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C13A05" w14:paraId="71038FC8" w14:textId="77777777" w:rsidTr="00C94BFA">
        <w:trPr>
          <w:trHeight w:val="89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506A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B2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ACCE" w14:textId="77777777" w:rsidR="00C13A05" w:rsidRDefault="007C2756">
            <w:pPr>
              <w:spacing w:after="0" w:line="259" w:lineRule="auto"/>
              <w:ind w:right="-15" w:firstLine="0"/>
            </w:pPr>
            <w:r>
              <w:rPr>
                <w:sz w:val="24"/>
              </w:rPr>
              <w:t>教学秩序检查或考试巡查中发现问题不及时上报、漏报、瞒报，造成不良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1A72" w14:textId="77777777" w:rsidR="00C13A05" w:rsidRDefault="007C2756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C13A05" w14:paraId="2348B5CE" w14:textId="77777777" w:rsidTr="00C94BFA">
        <w:trPr>
          <w:trHeight w:val="89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DBFA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B3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C415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教学管理人员档案管理混乱（</w:t>
            </w:r>
            <w:proofErr w:type="gramStart"/>
            <w:r>
              <w:rPr>
                <w:sz w:val="24"/>
              </w:rPr>
              <w:t>含学生</w:t>
            </w:r>
            <w:proofErr w:type="gramEnd"/>
            <w:r>
              <w:rPr>
                <w:sz w:val="24"/>
              </w:rPr>
              <w:t>档案、教学档案、试卷保存、成绩管理等），造成不良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57A8" w14:textId="77777777" w:rsidR="00C13A05" w:rsidRDefault="007C2756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C13A05" w14:paraId="1E40F6E9" w14:textId="77777777" w:rsidTr="00C94BFA">
        <w:trPr>
          <w:trHeight w:val="5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5749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4EE1" w14:textId="77777777" w:rsidR="00C13A05" w:rsidRDefault="007C2756">
            <w:p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>教学管理部门丢失或篡改学生原始成绩，造成严重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F2E5" w14:textId="77777777" w:rsidR="00C13A05" w:rsidRDefault="007C2756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C13A05" w14:paraId="7F5A7FE4" w14:textId="77777777" w:rsidTr="00C94BFA">
        <w:trPr>
          <w:trHeight w:val="126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1991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B5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B01C" w14:textId="77777777" w:rsidR="00C13A05" w:rsidRDefault="007C2756">
            <w:pPr>
              <w:spacing w:after="0" w:line="259" w:lineRule="auto"/>
              <w:ind w:right="-15" w:firstLine="0"/>
            </w:pPr>
            <w:r>
              <w:rPr>
                <w:sz w:val="24"/>
              </w:rPr>
              <w:t>因审查不认真或未按规定，致使学生学位证书或学历证书漏发、错发；或出具与事实严重违背的学历、学位、学籍、成绩等各类证书、证明，造成不良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F33E" w14:textId="77777777" w:rsidR="00C13A05" w:rsidRDefault="007C2756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C13A05" w14:paraId="649EE3BA" w14:textId="77777777" w:rsidTr="00595BD0">
        <w:trPr>
          <w:trHeight w:val="789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3D05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B6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D7F0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未按正常审批程序进行，擅自修改教学计划、随意变更培养方案，造成不良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严重影响。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D3F9" w14:textId="77777777" w:rsidR="00C13A05" w:rsidRDefault="007C2756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C13A05" w14:paraId="7A41B684" w14:textId="77777777" w:rsidTr="00595BD0">
        <w:trPr>
          <w:trHeight w:val="64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4278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B7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BEA6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未及时维护好多媒体、重要仪器设备等教学设施，致使教学延迟进行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无法正常进行。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C3F8" w14:textId="77777777" w:rsidR="00C13A05" w:rsidRDefault="007C2756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</w:p>
        </w:tc>
      </w:tr>
      <w:tr w:rsidR="00C13A05" w14:paraId="1735577D" w14:textId="77777777" w:rsidTr="00C94BFA">
        <w:trPr>
          <w:trHeight w:val="81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D359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B8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AB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试卷在命题、印刷、传递、保管过程中，因人为工作失误，造成严重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F7BA" w14:textId="77777777" w:rsidR="00C13A05" w:rsidRDefault="007C2756">
            <w:pPr>
              <w:spacing w:after="0" w:line="259" w:lineRule="auto"/>
              <w:ind w:right="101" w:firstLine="0"/>
              <w:jc w:val="center"/>
            </w:pP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C13A05" w14:paraId="2FECBADC" w14:textId="77777777" w:rsidTr="00595BD0">
        <w:trPr>
          <w:trHeight w:val="103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23BC" w14:textId="77777777" w:rsidR="00C13A05" w:rsidRDefault="007C2756">
            <w:pPr>
              <w:spacing w:after="0" w:line="259" w:lineRule="auto"/>
              <w:ind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B9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CE85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监考人员未认真履行监考职责，造成不良影响；未经准许，擅自找人代替监考；发现学生考试作弊，故意隐瞒、开脱、知情不报；监考不严格，致使考场秩序混乱或学生作弊严重。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9B75" w14:textId="77777777" w:rsidR="00C13A05" w:rsidRDefault="007C2756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  <w:tr w:rsidR="00C13A05" w14:paraId="634EF7E2" w14:textId="77777777" w:rsidTr="00595BD0">
        <w:trPr>
          <w:trHeight w:val="81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5E5E" w14:textId="77777777" w:rsidR="00C13A05" w:rsidRDefault="007C2756">
            <w:pPr>
              <w:spacing w:after="0" w:line="259" w:lineRule="auto"/>
              <w:ind w:left="116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B10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0AD2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其他由于人为因素在教学管理中造成不良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严重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恶劣影响的行为或事件。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0FD9" w14:textId="77777777" w:rsidR="00C13A05" w:rsidRDefault="007C2756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三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</w:tr>
    </w:tbl>
    <w:p w14:paraId="6F07B65E" w14:textId="77777777" w:rsidR="00023AD4" w:rsidRDefault="00023AD4">
      <w:pPr>
        <w:pStyle w:val="2"/>
        <w:spacing w:after="221"/>
        <w:ind w:left="-5"/>
        <w:jc w:val="left"/>
      </w:pPr>
    </w:p>
    <w:p w14:paraId="20CC7C04" w14:textId="77777777" w:rsidR="00023AD4" w:rsidRDefault="00023AD4">
      <w:pPr>
        <w:spacing w:after="0" w:line="240" w:lineRule="auto"/>
        <w:ind w:right="0" w:firstLine="0"/>
        <w:rPr>
          <w:rFonts w:ascii="黑体" w:eastAsia="黑体" w:hAnsi="黑体" w:cs="黑体"/>
        </w:rPr>
      </w:pPr>
      <w:r>
        <w:br w:type="page"/>
      </w:r>
    </w:p>
    <w:p w14:paraId="67888346" w14:textId="15EC2ECF" w:rsidR="00C13A05" w:rsidRDefault="007C2756">
      <w:pPr>
        <w:pStyle w:val="2"/>
        <w:spacing w:after="221"/>
        <w:ind w:left="-5"/>
        <w:jc w:val="left"/>
      </w:pPr>
      <w:r>
        <w:lastRenderedPageBreak/>
        <w:t>附表</w:t>
      </w:r>
      <w:r>
        <w:t>2</w:t>
      </w:r>
    </w:p>
    <w:p w14:paraId="7B20FD07" w14:textId="77777777" w:rsidR="00C13A05" w:rsidRDefault="007C2756">
      <w:pPr>
        <w:spacing w:after="0" w:line="259" w:lineRule="auto"/>
        <w:ind w:left="10" w:right="2016" w:hanging="10"/>
        <w:jc w:val="right"/>
      </w:pPr>
      <w:r>
        <w:rPr>
          <w:rFonts w:ascii="黑体" w:eastAsia="黑体" w:hAnsi="黑体" w:cs="黑体"/>
        </w:rPr>
        <w:t>南京航空航天大学教学事故情况报告表</w:t>
      </w:r>
    </w:p>
    <w:p w14:paraId="3B97E543" w14:textId="77777777" w:rsidR="00C13A05" w:rsidRDefault="007C2756">
      <w:pPr>
        <w:spacing w:after="245" w:line="259" w:lineRule="auto"/>
        <w:ind w:left="-5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C3A734" wp14:editId="11F2696F">
                <wp:extent cx="5684520" cy="5942330"/>
                <wp:effectExtent l="0" t="0" r="0" b="0"/>
                <wp:docPr id="7269" name="Group 7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028" cy="5942838"/>
                          <a:chOff x="0" y="0"/>
                          <a:chExt cx="5685028" cy="5942838"/>
                        </a:xfrm>
                      </wpg:grpSpPr>
                      <wps:wsp>
                        <wps:cNvPr id="667" name="Rectangle 667"/>
                        <wps:cNvSpPr/>
                        <wps:spPr>
                          <a:xfrm>
                            <a:off x="86868" y="755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240EA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41363" y="755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C0C70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817863" y="755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DD232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3072384" y="755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0ACCB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85344" y="371203"/>
                            <a:ext cx="521087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76805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责任人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2750820" y="371203"/>
                            <a:ext cx="693376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4F0FC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所在单位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86868" y="1436491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75057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341363" y="1436491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01028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77724" y="3481699"/>
                            <a:ext cx="539325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D25E9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事故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>责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77724" y="3687439"/>
                            <a:ext cx="539325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B3ADB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任人所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77724" y="3891642"/>
                            <a:ext cx="539325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0C917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在单位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77724" y="4097383"/>
                            <a:ext cx="539325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8448A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教学事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77724" y="4303123"/>
                            <a:ext cx="539325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B354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故认定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77724" y="4508863"/>
                            <a:ext cx="539325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49C04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与处理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77724" y="4713092"/>
                            <a:ext cx="348799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6C4FD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意见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617220" y="2457571"/>
                            <a:ext cx="2243969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AC458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事故情况、级别及处理意见：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617220" y="5394320"/>
                            <a:ext cx="865664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A2416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单位公章：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Shape 684"/>
                        <wps:cNvSpPr/>
                        <wps:spPr>
                          <a:xfrm>
                            <a:off x="1264539" y="5527040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2208263" y="5394320"/>
                            <a:ext cx="1382530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46FE0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单位负责人签章：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Shape 686"/>
                        <wps:cNvSpPr/>
                        <wps:spPr>
                          <a:xfrm>
                            <a:off x="3244469" y="5527040"/>
                            <a:ext cx="1194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435">
                                <a:moveTo>
                                  <a:pt x="0" y="0"/>
                                </a:moveTo>
                                <a:lnTo>
                                  <a:pt x="119443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761232" y="56000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37C23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4204704" y="56000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E2C2A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4648200" y="5600059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0210" w14:textId="77777777" w:rsidR="00C13A05" w:rsidRDefault="007C2756">
                              <w:pPr>
                                <w:spacing w:after="160" w:line="259" w:lineRule="auto"/>
                                <w:ind w:right="0" w:firstLine="0"/>
                              </w:pP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9144"/>
                            <a:ext cx="5685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028">
                                <a:moveTo>
                                  <a:pt x="0" y="0"/>
                                </a:moveTo>
                                <a:lnTo>
                                  <a:pt x="5685028" y="0"/>
                                </a:lnTo>
                              </a:path>
                            </a:pathLst>
                          </a:custGeom>
                          <a:ln w="1828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5933695"/>
                            <a:ext cx="5685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028">
                                <a:moveTo>
                                  <a:pt x="0" y="0"/>
                                </a:moveTo>
                                <a:lnTo>
                                  <a:pt x="5685028" y="0"/>
                                </a:lnTo>
                              </a:path>
                            </a:pathLst>
                          </a:custGeom>
                          <a:ln w="1828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8288" y="302768"/>
                            <a:ext cx="564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452">
                                <a:moveTo>
                                  <a:pt x="0" y="0"/>
                                </a:moveTo>
                                <a:lnTo>
                                  <a:pt x="564845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18288" y="607568"/>
                            <a:ext cx="564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452">
                                <a:moveTo>
                                  <a:pt x="0" y="0"/>
                                </a:moveTo>
                                <a:lnTo>
                                  <a:pt x="564845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18288" y="2434463"/>
                            <a:ext cx="564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452">
                                <a:moveTo>
                                  <a:pt x="0" y="0"/>
                                </a:moveTo>
                                <a:lnTo>
                                  <a:pt x="564845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9144" y="0"/>
                            <a:ext cx="0" cy="594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2838">
                                <a:moveTo>
                                  <a:pt x="0" y="0"/>
                                </a:moveTo>
                                <a:lnTo>
                                  <a:pt x="0" y="5942838"/>
                                </a:lnTo>
                              </a:path>
                            </a:pathLst>
                          </a:custGeom>
                          <a:ln w="1828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5675884" y="18288"/>
                            <a:ext cx="0" cy="592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24550">
                                <a:moveTo>
                                  <a:pt x="0" y="0"/>
                                </a:moveTo>
                                <a:lnTo>
                                  <a:pt x="0" y="5924550"/>
                                </a:lnTo>
                              </a:path>
                            </a:pathLst>
                          </a:custGeom>
                          <a:ln w="1828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548894" y="18288"/>
                            <a:ext cx="0" cy="590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6262">
                                <a:moveTo>
                                  <a:pt x="0" y="0"/>
                                </a:moveTo>
                                <a:lnTo>
                                  <a:pt x="0" y="5906262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2605659" y="18288"/>
                            <a:ext cx="0" cy="5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232">
                                <a:moveTo>
                                  <a:pt x="0" y="0"/>
                                </a:moveTo>
                                <a:lnTo>
                                  <a:pt x="0" y="586232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3415284" y="18288"/>
                            <a:ext cx="0" cy="5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232">
                                <a:moveTo>
                                  <a:pt x="0" y="0"/>
                                </a:moveTo>
                                <a:lnTo>
                                  <a:pt x="0" y="586232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3A734" id="Group 7269" o:spid="_x0000_s1026" style="width:447.6pt;height:467.9pt;mso-position-horizontal-relative:char;mso-position-vertical-relative:line" coordsize="56850,59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sOOAcAAIJNAAAOAAAAZHJzL2Uyb0RvYy54bWzsXOtum0gU/r/SvgPi/9YwDMNg1alW7bZa&#10;abWt2u4DEAy2JQwISJzs0+83AzMmNm0g0dpOoJWc8cDczse5H/z23d02MW6jotxk6cK031imEaVh&#10;ttykq4X5z/ePv3HTKKsgXQZJlkYL8z4qzXdXv/7ydpfPI5Kts2QZFQYmScv5Ll+Y66rK57NZGa6j&#10;bVC+yfIoxcU4K7ZBha/FarYsgh1m3yYzYllstsuKZV5kYVSW6P1QXzSv5PxxHIXV5zguo8pIFib2&#10;VsnPQn5ei8/Z1dtgviqCfL0Jm20ET9jFNtikWFRP9SGoAuOm2BxNtd2ERVZmcfUmzLazLI43YSTP&#10;gNPY1sFpPhXZTS7PsprvVrkmE0h7QKcnTxv+ffulMDbLhekR5ptGGmyBklzYkD0g0C5fzXHfpyL/&#10;ln8pmo5V/U2c+S4utuIvTmPcSdLea9JGd5URotNl3LUIHoYQ11yfEu7wmvjhGggdjQvXfzwycqYW&#10;non96e3scjxI5Z5W5fNo9W0d5JGEoBQ0aGjFmKdI9RWPWJCuksgQnZI48k5NqnJegmoddOIM/00D&#10;9PBc1/Vraih62R5zbbsmV9PG3PrMwTwvyupTlG0N0ViYBbYhH8Dg9q+yqm9Vt4i1k1R8ptnHTZLU&#10;V0UPSKe2J1rV3fVdc4LrbHmPw66z4t/PYO84yXYLM2tapuB4LCqumkbyZwoiC+ZSjUI1rlWjqJL3&#10;mWTBehu/31RZvJH7FAvXqzX7AXrimTsJjKB//cS3YZQPptgAAH8cRofaDnMuDkfJ07Z6IEcCpxZg&#10;bTglZ/WGk3Db45eKJxkXnh6EyhF7orORUf3Y0/KIw+ll8qejjjIO/vSg0I7x1EKqF57cdWiNpuPZ&#10;xJIUDOZKbbrEtjh0s7AyTqo2pbilI4OTdMGpZVQvOInnWpyAzwFYF6DMdxyPnQtQd2SAwow55k8t&#10;pHoBurdqbeow6kvu3jPo2exayaBsZHhCUB7jqaVULzxb5u0FAqo9rpEoULcLUC2legHqeR5pFCjl&#10;NvMPHE/X8R2CZc6jQbXrNRI8odmOGVRLqaF4Mu5R56Lw1L7XSPDsCgt5WkgNxZP7NqPSntor0PPy&#10;p62dr5EA2hUg8rSUGggotXzP4Ycuy1kFLmKMo4r4eV0hInQOCSnsNSh1LMcmlwWo9r/GwaG8K0aE&#10;zicCCm9URP8w+mJErva/RgJoV5CIazE1VOR6tmP5BzrUodyD3XsmG9fWDthIAO0KE3EtpnoBymyP&#10;NFEiQl3PRSTxAYsSAsNX5C/P47bY2gUbCaRdgaLasOmdaGlBCpuWOoD3AaScuYzBUT0TotoJGwmi&#10;OlQkM94GQ8pkiAq1CaOAUcZxXZd4Fj2AEwgzeA8STnmplcsOb+pctlC6Kn+NUoplnclG31q1wrtU&#10;NUXG+6dVHXlQiXFiUtE0kMBuNiG6tkhmf8/kxeqg+gA7219N0vZd6hSIVqtD1DdgjFhEpuj1wuhs&#10;Hy1JxR6Y5Yt4doBilzgJ6qT9dXQb/TgtX1b3SSR2mqRfoxiBTNRT2DLZXxar6/dJYdwGIrcu/wnU&#10;sK68VYyJkfDXo6wfjhK3Bkm+Dpq5mmmaBeSUzUzizkhW1hxOGza7qctrUKQCuFWRDbakB8ltZWml&#10;x6coDZILCuHRnFY0a9YTBxLfTlgXwLvibOgcwhHQV5w0ieROAWc7nLhOwxKnT1bZOiwxEgmnY21K&#10;wmkR38sEcQilVJgY4P1OCWfbPqVOEzpV0kHVRrXlwP8q4tQuBJPtpVg+QMapGcRB1TEmIQdSCJKW&#10;r0jIdQUrkTwfIuSQm0X8Awa+YAoGBXQxdWx1/ZOO1I1ExnWFK7kmQi85R4lFYb5dLKQ6VjcSSKFx&#10;jlJEXBOhH6SMosYClsZlcimRWmZv8L32qlMfSNSQNpYIOoYI3RpI30YdFIa14pTtGmuluU9ugKhK&#10;76cbIGqG5xggNieQe5ObddFuFoqDDhhhWJi3kWgoEWO+dM4mXuiKOEy8EAthFF82L+gouVIKwyLk&#10;DcjQ8I5FPLxYcqAaKKculhDR1DOqhnoXz1ENzTlax5h809fnm/o6waC4QWdBe1m8e25glgd7YuIG&#10;xMGncPQLDUf7h8kZdAxxGPbcgDQpgpiH9Q1wDyflMGVnkFBDSuYFmEo6O6OUw7DMjPSctXO59xng&#10;TgjzqPV2MiTmaf3n9X75pxtJyi3SL1nLfKBIY6LRM0s5+QwvgREOU1rILA/RCy7zXN68G1kD/sBp&#10;0PyAkhv3PE6D5Id6+efzQ/sYQ52GiR9eAj/ojJZSDMOyWS7lXNhaUAI/YweLESad8/Ooh3r557ND&#10;+xhD2WEqYnkBZpJOBipuGJYIJMxyGfK5j7ADZyIBDMVxFm6oV382M7QPMfHCK4wn6Syq4oVhGVS8&#10;BeuSxy2l9mN0esdh4gVRoNNREinEw0sobpS/ZIUf+pKytPlRMvFLYu3vaLd/Ou3qPwAAAP//AwBQ&#10;SwMEFAAGAAgAAAAhAD/VbobdAAAABQEAAA8AAABkcnMvZG93bnJldi54bWxMj0FLw0AQhe+C/2EZ&#10;wZvdpCWSptmUUtRTEWwF6W2anSah2dmQ3Sbpv3f1opeBx3u8902+nkwrBupdY1lBPItAEJdWN1wp&#10;+Dy8PqUgnEfW2FomBTdysC7u73LMtB35g4a9r0QoYZehgtr7LpPSlTUZdDPbEQfvbHuDPsi+krrH&#10;MZSbVs6j6FkabDgs1NjRtqbysr8aBW8jjptF/DLsLuft7XhI3r92MSn1+DBtViA8Tf4vDD/4AR2K&#10;wHSyV9ZOtArCI/73Bi9dJnMQJwXLRZKCLHL5n774BgAA//8DAFBLAQItABQABgAIAAAAIQC2gziS&#10;/gAAAOEBAAATAAAAAAAAAAAAAAAAAAAAAABbQ29udGVudF9UeXBlc10ueG1sUEsBAi0AFAAGAAgA&#10;AAAhADj9If/WAAAAlAEAAAsAAAAAAAAAAAAAAAAALwEAAF9yZWxzLy5yZWxzUEsBAi0AFAAGAAgA&#10;AAAhAD6oCw44BwAAgk0AAA4AAAAAAAAAAAAAAAAALgIAAGRycy9lMm9Eb2MueG1sUEsBAi0AFAAG&#10;AAgAAAAhAD/VbobdAAAABQEAAA8AAAAAAAAAAAAAAAAAkgkAAGRycy9kb3ducmV2LnhtbFBLBQYA&#10;AAAABAAEAPMAAACcCgAAAAA=&#10;">
                <v:rect id="Rectangle 667" o:spid="_x0000_s1027" style="position:absolute;left:868;top:755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013240EA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时</w:t>
                        </w:r>
                      </w:p>
                    </w:txbxContent>
                  </v:textbox>
                </v:rect>
                <v:rect id="Rectangle 668" o:spid="_x0000_s1028" style="position:absolute;left:3413;top:755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5ABC0C70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间</w:t>
                        </w:r>
                      </w:p>
                    </w:txbxContent>
                  </v:textbox>
                </v:rect>
                <v:rect id="Rectangle 669" o:spid="_x0000_s1029" style="position:absolute;left:28178;top:755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617DD232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地</w:t>
                        </w:r>
                      </w:p>
                    </w:txbxContent>
                  </v:textbox>
                </v:rect>
                <v:rect id="Rectangle 670" o:spid="_x0000_s1030" style="position:absolute;left:30723;top:755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1790ACCB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点</w:t>
                        </w:r>
                      </w:p>
                    </w:txbxContent>
                  </v:textbox>
                </v:rect>
                <v:rect id="Rectangle 671" o:spid="_x0000_s1031" style="position:absolute;left:853;top:3712;width:521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04376805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责任人</w:t>
                        </w:r>
                      </w:p>
                    </w:txbxContent>
                  </v:textbox>
                </v:rect>
                <v:rect id="Rectangle 672" o:spid="_x0000_s1032" style="position:absolute;left:27508;top:3712;width:693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3E74F0FC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所在单位</w:t>
                        </w:r>
                      </w:p>
                    </w:txbxContent>
                  </v:textbox>
                </v:rect>
                <v:rect id="Rectangle 673" o:spid="_x0000_s1033" style="position:absolute;left:868;top:14364;width:176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70375057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事</w:t>
                        </w:r>
                      </w:p>
                    </w:txbxContent>
                  </v:textbox>
                </v:rect>
                <v:rect id="Rectangle 674" o:spid="_x0000_s1034" style="position:absolute;left:3413;top:14364;width:176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6F501028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项</w:t>
                        </w:r>
                      </w:p>
                    </w:txbxContent>
                  </v:textbox>
                </v:rect>
                <v:rect id="Rectangle 675" o:spid="_x0000_s1035" style="position:absolute;left:777;top:34816;width:539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301D25E9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事故</w:t>
                        </w:r>
                        <w:proofErr w:type="gramStart"/>
                        <w:r>
                          <w:rPr>
                            <w:sz w:val="21"/>
                          </w:rPr>
                          <w:t>责</w:t>
                        </w:r>
                        <w:proofErr w:type="gramEnd"/>
                      </w:p>
                    </w:txbxContent>
                  </v:textbox>
                </v:rect>
                <v:rect id="Rectangle 676" o:spid="_x0000_s1036" style="position:absolute;left:777;top:36874;width:539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771B3ADB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任人所</w:t>
                        </w:r>
                      </w:p>
                    </w:txbxContent>
                  </v:textbox>
                </v:rect>
                <v:rect id="Rectangle 677" o:spid="_x0000_s1037" style="position:absolute;left:777;top:38916;width:539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2B60C917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在单位</w:t>
                        </w:r>
                      </w:p>
                    </w:txbxContent>
                  </v:textbox>
                </v:rect>
                <v:rect id="Rectangle 678" o:spid="_x0000_s1038" style="position:absolute;left:777;top:40973;width:539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5238448A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教学事</w:t>
                        </w:r>
                      </w:p>
                    </w:txbxContent>
                  </v:textbox>
                </v:rect>
                <v:rect id="Rectangle 679" o:spid="_x0000_s1039" style="position:absolute;left:777;top:43031;width:539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449AB354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故认定</w:t>
                        </w:r>
                      </w:p>
                    </w:txbxContent>
                  </v:textbox>
                </v:rect>
                <v:rect id="Rectangle 680" o:spid="_x0000_s1040" style="position:absolute;left:777;top:45088;width:539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59849C04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与处理</w:t>
                        </w:r>
                      </w:p>
                    </w:txbxContent>
                  </v:textbox>
                </v:rect>
                <v:rect id="Rectangle 681" o:spid="_x0000_s1041" style="position:absolute;left:777;top:47130;width:3488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0376C4FD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意见</w:t>
                        </w:r>
                      </w:p>
                    </w:txbxContent>
                  </v:textbox>
                </v:rect>
                <v:rect id="Rectangle 682" o:spid="_x0000_s1042" style="position:absolute;left:6172;top:24575;width:22439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242AC458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事故情况、级别及处理意见：</w:t>
                        </w:r>
                      </w:p>
                    </w:txbxContent>
                  </v:textbox>
                </v:rect>
                <v:rect id="Rectangle 683" o:spid="_x0000_s1043" style="position:absolute;left:6172;top:53943;width:8656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021A2416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单位公章：</w:t>
                        </w:r>
                      </w:p>
                    </w:txbxContent>
                  </v:textbox>
                </v:rect>
                <v:shape id="Shape 684" o:spid="_x0000_s1044" style="position:absolute;left:12645;top:55270;width:9436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tQvwwAAANwAAAAPAAAAZHJzL2Rvd25yZXYueG1sRI9Bi8Iw&#10;FITvwv6H8Ba8aboipXSNRQqrXnUX0dujedsWm5fSpLb+eyMIHoeZ+YZZZaNpxI06V1tW8DWPQBAX&#10;VtdcKvj7/ZklIJxH1thYJgV3cpCtPyYrTLUd+EC3oy9FgLBLUUHlfZtK6YqKDLq5bYmD9287gz7I&#10;rpS6wyHATSMXURRLgzWHhQpbyisqrsfeKLCXc7+N9/dF1Ntz7ppdMRxOiVLTz3HzDcLT6N/hV3uv&#10;FcTJEp5nwhGQ6wcAAAD//wMAUEsBAi0AFAAGAAgAAAAhANvh9svuAAAAhQEAABMAAAAAAAAAAAAA&#10;AAAAAAAAAFtDb250ZW50X1R5cGVzXS54bWxQSwECLQAUAAYACAAAACEAWvQsW78AAAAVAQAACwAA&#10;AAAAAAAAAAAAAAAfAQAAX3JlbHMvLnJlbHNQSwECLQAUAAYACAAAACEA/q7UL8MAAADcAAAADwAA&#10;AAAAAAAAAAAAAAAHAgAAZHJzL2Rvd25yZXYueG1sUEsFBgAAAAADAAMAtwAAAPcCAAAAAA==&#10;" path="m,l943610,e" filled="f" strokeweight=".48pt">
                  <v:stroke joinstyle="bevel"/>
                  <v:path arrowok="t" textboxrect="0,0,943610,0"/>
                </v:shape>
                <v:rect id="Rectangle 685" o:spid="_x0000_s1045" style="position:absolute;left:22082;top:53943;width:1382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1F446FE0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单位负责人签章：</w:t>
                        </w:r>
                      </w:p>
                    </w:txbxContent>
                  </v:textbox>
                </v:rect>
                <v:shape id="Shape 686" o:spid="_x0000_s1046" style="position:absolute;left:32444;top:55270;width:11945;height:0;visibility:visible;mso-wrap-style:square;v-text-anchor:top" coordsize="1194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7IwwAAANwAAAAPAAAAZHJzL2Rvd25yZXYueG1sRI9Ba8JA&#10;FITvhf6H5RW81Y09RImuIkKhkINoC14f2WcSkn0bs68x+feuUOhxmJlvmM1udK0aqA+1ZwOLeQKK&#10;uPC25tLAz/fn+wpUEGSLrWcyMFGA3fb1ZYOZ9Xc+0XCWUkUIhwwNVCJdpnUoKnIY5r4jjt7V9w4l&#10;yr7Utsd7hLtWfyRJqh3WHBcq7OhQUdGcf52BeioGQbfMT9Mlvy2HYzNK3hgzexv3a1BCo/yH/9pf&#10;1kC6SuF5Jh4BvX0AAAD//wMAUEsBAi0AFAAGAAgAAAAhANvh9svuAAAAhQEAABMAAAAAAAAAAAAA&#10;AAAAAAAAAFtDb250ZW50X1R5cGVzXS54bWxQSwECLQAUAAYACAAAACEAWvQsW78AAAAVAQAACwAA&#10;AAAAAAAAAAAAAAAfAQAAX3JlbHMvLnJlbHNQSwECLQAUAAYACAAAACEAXKseyMMAAADcAAAADwAA&#10;AAAAAAAAAAAAAAAHAgAAZHJzL2Rvd25yZXYueG1sUEsFBgAAAAADAAMAtwAAAPcCAAAAAA==&#10;" path="m,l1194435,e" filled="f" strokeweight=".48pt">
                  <v:stroke joinstyle="bevel"/>
                  <v:path arrowok="t" textboxrect="0,0,1194435,0"/>
                </v:shape>
                <v:rect id="Rectangle 687" o:spid="_x0000_s1047" style="position:absolute;left:37612;top:56000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3C637C23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年</w:t>
                        </w:r>
                      </w:p>
                    </w:txbxContent>
                  </v:textbox>
                </v:rect>
                <v:rect id="Rectangle 688" o:spid="_x0000_s1048" style="position:absolute;left:42047;top:56000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7E3E2C2A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月</w:t>
                        </w:r>
                      </w:p>
                    </w:txbxContent>
                  </v:textbox>
                </v:rect>
                <v:rect id="Rectangle 689" o:spid="_x0000_s1049" style="position:absolute;left:46482;top:56000;width:176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259E0210" w14:textId="77777777" w:rsidR="00C13A05" w:rsidRDefault="007C2756">
                        <w:pPr>
                          <w:spacing w:after="160" w:line="259" w:lineRule="auto"/>
                          <w:ind w:right="0" w:firstLine="0"/>
                        </w:pP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rect>
                <v:shape id="Shape 690" o:spid="_x0000_s1050" style="position:absolute;top:91;width:56850;height:0;visibility:visible;mso-wrap-style:square;v-text-anchor:top" coordsize="5685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+2wgAAANwAAAAPAAAAZHJzL2Rvd25yZXYueG1sRE9Na8JA&#10;EL0L/odlCr3ppoKhpq4iEWkpeFBLex2y001qZjZkV03/ffcg9Ph438v1wK26Uh8aLwaephkoksrb&#10;RpyBj9Nu8gwqRBSLrRcy8EsB1qvxaImF9Tc50PUYnUohEgo0UMfYFVqHqibGMPUdSeK+fc8YE+yd&#10;tj3eUji3epZluWZsJDXU2FFZU3U+XtjAzzbfDsjl+xd/HuZ7LufOvXbGPD4MmxdQkYb4L76736yB&#10;fJHmpzPpCOjVHwAAAP//AwBQSwECLQAUAAYACAAAACEA2+H2y+4AAACFAQAAEwAAAAAAAAAAAAAA&#10;AAAAAAAAW0NvbnRlbnRfVHlwZXNdLnhtbFBLAQItABQABgAIAAAAIQBa9CxbvwAAABUBAAALAAAA&#10;AAAAAAAAAAAAAB8BAABfcmVscy8ucmVsc1BLAQItABQABgAIAAAAIQDIMS+2wgAAANwAAAAPAAAA&#10;AAAAAAAAAAAAAAcCAABkcnMvZG93bnJldi54bWxQSwUGAAAAAAMAAwC3AAAA9gIAAAAA&#10;" path="m,l5685028,e" filled="f" strokeweight="1.44pt">
                  <v:stroke joinstyle="bevel"/>
                  <v:path arrowok="t" textboxrect="0,0,5685028,0"/>
                </v:shape>
                <v:shape id="Shape 691" o:spid="_x0000_s1051" style="position:absolute;top:59336;width:56850;height:0;visibility:visible;mso-wrap-style:square;v-text-anchor:top" coordsize="5685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otxQAAANwAAAAPAAAAZHJzL2Rvd25yZXYueG1sRI9Ba8JA&#10;FITvhf6H5RW81Y0FQxtdpUSKUuhBW/T6yD430by3IbvV+O+7hUKPw8x8w8yXA7fqQn1ovBiYjDNQ&#10;JJW3jTgDX59vj8+gQkSx2HohAzcKsFzc382xsP4qW7rsolMJIqFAA3WMXaF1qGpiDGPfkSTv6HvG&#10;mGTvtO3xmuDc6qcsyzVjI2mhxo7Kmqrz7psNnFb5akAu3w+8304/uJw6t+6MGT0MrzNQkYb4H/5r&#10;b6yB/GUCv2fSEdCLHwAAAP//AwBQSwECLQAUAAYACAAAACEA2+H2y+4AAACFAQAAEwAAAAAAAAAA&#10;AAAAAAAAAAAAW0NvbnRlbnRfVHlwZXNdLnhtbFBLAQItABQABgAIAAAAIQBa9CxbvwAAABUBAAAL&#10;AAAAAAAAAAAAAAAAAB8BAABfcmVscy8ucmVsc1BLAQItABQABgAIAAAAIQCnfYotxQAAANwAAAAP&#10;AAAAAAAAAAAAAAAAAAcCAABkcnMvZG93bnJldi54bWxQSwUGAAAAAAMAAwC3AAAA+QIAAAAA&#10;" path="m,l5685028,e" filled="f" strokeweight="1.44pt">
                  <v:stroke joinstyle="bevel"/>
                  <v:path arrowok="t" textboxrect="0,0,5685028,0"/>
                </v:shape>
                <v:shape id="Shape 692" o:spid="_x0000_s1052" style="position:absolute;left:182;top:3027;width:56485;height:0;visibility:visible;mso-wrap-style:square;v-text-anchor:top" coordsize="564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yoxQAAANwAAAAPAAAAZHJzL2Rvd25yZXYueG1sRI9Ba8JA&#10;FITvQv/D8gq96SapShOzSrUIPQlNe/D4zL4mabNvQ3Zr4r/vCoLHYWa+YfLNaFpxpt41lhXEswgE&#10;cWl1w5WCr8/99AWE88gaW8uk4EIONuuHSY6ZtgN/0LnwlQgQdhkqqL3vMildWZNBN7MdcfC+bW/Q&#10;B9lXUvc4BLhpZRJFS2mw4bBQY0e7msrf4s8oOCVHI4f52C0Op+3+J3lOY/OWKvX0OL6uQHga/T18&#10;a79rBcs0geuZcATk+h8AAP//AwBQSwECLQAUAAYACAAAACEA2+H2y+4AAACFAQAAEwAAAAAAAAAA&#10;AAAAAAAAAAAAW0NvbnRlbnRfVHlwZXNdLnhtbFBLAQItABQABgAIAAAAIQBa9CxbvwAAABUBAAAL&#10;AAAAAAAAAAAAAAAAAB8BAABfcmVscy8ucmVsc1BLAQItABQABgAIAAAAIQAwo2yoxQAAANwAAAAP&#10;AAAAAAAAAAAAAAAAAAcCAABkcnMvZG93bnJldi54bWxQSwUGAAAAAAMAAwC3AAAA+QIAAAAA&#10;" path="m,l5648452,e" filled="f" strokeweight=".48pt">
                  <v:stroke joinstyle="bevel"/>
                  <v:path arrowok="t" textboxrect="0,0,5648452,0"/>
                </v:shape>
                <v:shape id="Shape 693" o:spid="_x0000_s1053" style="position:absolute;left:182;top:6075;width:56485;height:0;visibility:visible;mso-wrap-style:square;v-text-anchor:top" coordsize="564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8kzxQAAANwAAAAPAAAAZHJzL2Rvd25yZXYueG1sRI9Pa8JA&#10;FMTvBb/D8oTe6sZYxURX0RbBU8E/B4/P7DOJZt+G7Nak394tCB6HmfkNM192phJ3alxpWcFwEIEg&#10;zqwuOVdwPGw+piCcR9ZYWSYFf+Rguei9zTHVtuUd3fc+FwHCLkUFhfd1KqXLCjLoBrYmDt7FNgZ9&#10;kE0udYNtgJtKxlE0kQZLDgsF1vRVUHbb/xoF5/hkZPvZ1eOf83pzjUfJ0HwnSr33u9UMhKfOv8LP&#10;9lYrmCQj+D8TjoBcPAAAAP//AwBQSwECLQAUAAYACAAAACEA2+H2y+4AAACFAQAAEwAAAAAAAAAA&#10;AAAAAAAAAAAAW0NvbnRlbnRfVHlwZXNdLnhtbFBLAQItABQABgAIAAAAIQBa9CxbvwAAABUBAAAL&#10;AAAAAAAAAAAAAAAAAB8BAABfcmVscy8ucmVsc1BLAQItABQABgAIAAAAIQBf78kzxQAAANwAAAAP&#10;AAAAAAAAAAAAAAAAAAcCAABkcnMvZG93bnJldi54bWxQSwUGAAAAAAMAAwC3AAAA+QIAAAAA&#10;" path="m,l5648452,e" filled="f" strokeweight=".48pt">
                  <v:stroke joinstyle="bevel"/>
                  <v:path arrowok="t" textboxrect="0,0,5648452,0"/>
                </v:shape>
                <v:shape id="Shape 694" o:spid="_x0000_s1054" style="position:absolute;left:182;top:24344;width:56485;height:0;visibility:visible;mso-wrap-style:square;v-text-anchor:top" coordsize="564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FHxgAAANwAAAAPAAAAZHJzL2Rvd25yZXYueG1sRI9Ba8JA&#10;FITvBf/D8oTe6iapikmzilaEnoSmPXh8Zl+TtNm3Ibs18d93BaHHYWa+YfLNaFpxod41lhXEswgE&#10;cWl1w5WCz4/D0wqE88gaW8uk4EoONuvJQ46ZtgO/06XwlQgQdhkqqL3vMildWZNBN7MdcfC+bG/Q&#10;B9lXUvc4BLhpZRJFS2mw4bBQY0evNZU/xa9RcE5ORg7zsVscz7vDd/KcxmafKvU4HbcvIDyN/j98&#10;b79pBct0Drcz4QjI9R8AAAD//wMAUEsBAi0AFAAGAAgAAAAhANvh9svuAAAAhQEAABMAAAAAAAAA&#10;AAAAAAAAAAAAAFtDb250ZW50X1R5cGVzXS54bWxQSwECLQAUAAYACAAAACEAWvQsW78AAAAVAQAA&#10;CwAAAAAAAAAAAAAAAAAfAQAAX3JlbHMvLnJlbHNQSwECLQAUAAYACAAAACEA0AZRR8YAAADcAAAA&#10;DwAAAAAAAAAAAAAAAAAHAgAAZHJzL2Rvd25yZXYueG1sUEsFBgAAAAADAAMAtwAAAPoCAAAAAA==&#10;" path="m,l5648452,e" filled="f" strokeweight=".48pt">
                  <v:stroke joinstyle="bevel"/>
                  <v:path arrowok="t" textboxrect="0,0,5648452,0"/>
                </v:shape>
                <v:shape id="Shape 695" o:spid="_x0000_s1055" style="position:absolute;left:91;width:0;height:59428;visibility:visible;mso-wrap-style:square;v-text-anchor:top" coordsize="0,594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mbwxAAAANwAAAAPAAAAZHJzL2Rvd25yZXYueG1sRI9Bi8Iw&#10;FITvC/6H8AQvsqYKinaNIoKgBxVbD3t8NM+2bPNSm6j13xtB2OMwM98w82VrKnGnxpWWFQwHEQji&#10;zOqScwXndPM9BeE8ssbKMil4koPlovM1x1jbB5/onvhcBAi7GBUU3texlC4ryKAb2Jo4eBfbGPRB&#10;NrnUDT4C3FRyFEUTabDksFBgTeuCsr/kZhT4dN/fpo7cLC/Xh+tuJ3+T40WpXrdd/YDw1Pr/8Ke9&#10;1QomszG8z4QjIBcvAAAA//8DAFBLAQItABQABgAIAAAAIQDb4fbL7gAAAIUBAAATAAAAAAAAAAAA&#10;AAAAAAAAAABbQ29udGVudF9UeXBlc10ueG1sUEsBAi0AFAAGAAgAAAAhAFr0LFu/AAAAFQEAAAsA&#10;AAAAAAAAAAAAAAAAHwEAAF9yZWxzLy5yZWxzUEsBAi0AFAAGAAgAAAAhAPz2ZvDEAAAA3AAAAA8A&#10;AAAAAAAAAAAAAAAABwIAAGRycy9kb3ducmV2LnhtbFBLBQYAAAAAAwADALcAAAD4AgAAAAA=&#10;" path="m,l,5942838e" filled="f" strokeweight="1.44pt">
                  <v:stroke joinstyle="bevel"/>
                  <v:path arrowok="t" textboxrect="0,0,0,5942838"/>
                </v:shape>
                <v:shape id="Shape 696" o:spid="_x0000_s1056" style="position:absolute;left:56758;top:182;width:0;height:59246;visibility:visible;mso-wrap-style:square;v-text-anchor:top" coordsize="0,592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n0xAAAANwAAAAPAAAAZHJzL2Rvd25yZXYueG1sRI9Pi8Iw&#10;FMTvwn6H8Ba8iKZ6KN1qlGVBcA+Kf9aDt0fzbIvNS0mytfvtN4LgcZiZ3zCLVW8a0ZHztWUF00kC&#10;griwuuZSwc9pPc5A+ICssbFMCv7Iw2r5Nlhgru2dD9QdQykihH2OCqoQ2lxKX1Rk0E9sSxy9q3UG&#10;Q5SulNrhPcJNI2dJkkqDNceFClv6qqi4HX+NglN2wbOx7Na43XXZXm+/R7VWavjef85BBOrDK/xs&#10;b7SC9COFx5l4BOTyHwAA//8DAFBLAQItABQABgAIAAAAIQDb4fbL7gAAAIUBAAATAAAAAAAAAAAA&#10;AAAAAAAAAABbQ29udGVudF9UeXBlc10ueG1sUEsBAi0AFAAGAAgAAAAhAFr0LFu/AAAAFQEAAAsA&#10;AAAAAAAAAAAAAAAAHwEAAF9yZWxzLy5yZWxzUEsBAi0AFAAGAAgAAAAhAOLpifTEAAAA3AAAAA8A&#10;AAAAAAAAAAAAAAAABwIAAGRycy9kb3ducmV2LnhtbFBLBQYAAAAAAwADALcAAAD4AgAAAAA=&#10;" path="m,l,5924550e" filled="f" strokeweight="1.44pt">
                  <v:stroke joinstyle="bevel"/>
                  <v:path arrowok="t" textboxrect="0,0,0,5924550"/>
                </v:shape>
                <v:shape id="Shape 697" o:spid="_x0000_s1057" style="position:absolute;left:5488;top:182;width:0;height:59063;visibility:visible;mso-wrap-style:square;v-text-anchor:top" coordsize="0,590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zwwwAAANwAAAAPAAAAZHJzL2Rvd25yZXYueG1sRI9Pa8JA&#10;FMTvBb/D8oTe6qYerKauEgSh4MV/IN4e2dckdPdtyD41fntXKHgcZuY3zHzZe6eu1MUmsIHPUQaK&#10;uAy24crA8bD+mIKKgmzRBSYDd4qwXAze5pjbcOMdXfdSqQThmKOBWqTNtY5lTR7jKLTEyfsNnUdJ&#10;squ07fCW4N7pcZZNtMeG00KNLa1qKv/2F29gnOGpdJt4lsOZxRWXYkP3rTHvw774BiXUyyv83/6x&#10;BiazL3ieSUdALx4AAAD//wMAUEsBAi0AFAAGAAgAAAAhANvh9svuAAAAhQEAABMAAAAAAAAAAAAA&#10;AAAAAAAAAFtDb250ZW50X1R5cGVzXS54bWxQSwECLQAUAAYACAAAACEAWvQsW78AAAAVAQAACwAA&#10;AAAAAAAAAAAAAAAfAQAAX3JlbHMvLnJlbHNQSwECLQAUAAYACAAAACEAwzSs8MMAAADcAAAADwAA&#10;AAAAAAAAAAAAAAAHAgAAZHJzL2Rvd25yZXYueG1sUEsFBgAAAAADAAMAtwAAAPcCAAAAAA==&#10;" path="m,l,5906262e" filled="f" strokeweight=".48pt">
                  <v:stroke joinstyle="bevel"/>
                  <v:path arrowok="t" textboxrect="0,0,0,5906262"/>
                </v:shape>
                <v:shape id="Shape 698" o:spid="_x0000_s1058" style="position:absolute;left:26056;top:182;width:0;height:5863;visibility:visible;mso-wrap-style:square;v-text-anchor:top" coordsize="0,5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eewwAAANwAAAAPAAAAZHJzL2Rvd25yZXYueG1sRE/dasIw&#10;FL4XfIdwBG9kTR3Tuc4obkPwxrK5PsChOWuqzUlpou3e3lwMdvnx/a+3g23EjTpfO1YwT1IQxKXT&#10;NVcKiu/9wwqED8gaG8ek4Jc8bDfj0Roz7Xr+otspVCKGsM9QgQmhzaT0pSGLPnEtceR+XGcxRNhV&#10;UnfYx3DbyMc0XUqLNccGgy29Gyovp6tVcJyt8iebFr20i+eh/Mw/zNvxrNR0MuxeQQQawr/4z33Q&#10;CpYvcW08E4+A3NwBAAD//wMAUEsBAi0AFAAGAAgAAAAhANvh9svuAAAAhQEAABMAAAAAAAAAAAAA&#10;AAAAAAAAAFtDb250ZW50X1R5cGVzXS54bWxQSwECLQAUAAYACAAAACEAWvQsW78AAAAVAQAACwAA&#10;AAAAAAAAAAAAAAAfAQAAX3JlbHMvLnJlbHNQSwECLQAUAAYACAAAACEAgZxHnsMAAADcAAAADwAA&#10;AAAAAAAAAAAAAAAHAgAAZHJzL2Rvd25yZXYueG1sUEsFBgAAAAADAAMAtwAAAPcCAAAAAA==&#10;" path="m,l,586232e" filled="f" strokeweight=".48pt">
                  <v:stroke joinstyle="bevel"/>
                  <v:path arrowok="t" textboxrect="0,0,0,586232"/>
                </v:shape>
                <v:shape id="Shape 699" o:spid="_x0000_s1059" style="position:absolute;left:34152;top:182;width:0;height:5863;visibility:visible;mso-wrap-style:square;v-text-anchor:top" coordsize="0,5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IFxgAAANwAAAAPAAAAZHJzL2Rvd25yZXYueG1sRI/dasJA&#10;FITvC77DcgRvim4Uf9NspK0UvFHU+gCH7Gk2NXs2ZLcmfftuodDLYWa+YbJtb2txp9ZXjhVMJwkI&#10;4sLpiksF1/e38RqED8gaa8ek4Js8bPPBQ4apdh2f6X4JpYgQ9ikqMCE0qZS+MGTRT1xDHL0P11oM&#10;Ubal1C12EW5rOUuSpbRYcVww2NCroeJ2+bIKDo/r49wm107axaovTsedeTl8KjUa9s9PIAL14T/8&#10;195rBcvNBn7PxCMg8x8AAAD//wMAUEsBAi0AFAAGAAgAAAAhANvh9svuAAAAhQEAABMAAAAAAAAA&#10;AAAAAAAAAAAAAFtDb250ZW50X1R5cGVzXS54bWxQSwECLQAUAAYACAAAACEAWvQsW78AAAAVAQAA&#10;CwAAAAAAAAAAAAAAAAAfAQAAX3JlbHMvLnJlbHNQSwECLQAUAAYACAAAACEA7tDiBcYAAADcAAAA&#10;DwAAAAAAAAAAAAAAAAAHAgAAZHJzL2Rvd25yZXYueG1sUEsFBgAAAAADAAMAtwAAAPoCAAAAAA==&#10;" path="m,l,586232e" filled="f" strokeweight=".48pt">
                  <v:stroke joinstyle="bevel"/>
                  <v:path arrowok="t" textboxrect="0,0,0,586232"/>
                </v:shape>
                <w10:anchorlock/>
              </v:group>
            </w:pict>
          </mc:Fallback>
        </mc:AlternateContent>
      </w:r>
    </w:p>
    <w:p w14:paraId="4D430E96" w14:textId="77777777" w:rsidR="00C13A05" w:rsidRDefault="007C2756">
      <w:pPr>
        <w:spacing w:after="0" w:line="259" w:lineRule="auto"/>
        <w:ind w:right="0" w:firstLine="0"/>
      </w:pPr>
      <w:r>
        <w:rPr>
          <w:sz w:val="24"/>
        </w:rPr>
        <w:t>说明：此表一式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sz w:val="24"/>
        </w:rPr>
        <w:t>份，教发中心、事故责任人所在单位分别存档。</w:t>
      </w:r>
    </w:p>
    <w:p w14:paraId="209362C4" w14:textId="77777777" w:rsidR="00C13A05" w:rsidRDefault="007C2756">
      <w:pPr>
        <w:spacing w:after="0" w:line="240" w:lineRule="auto"/>
        <w:ind w:right="0" w:firstLine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14:paraId="5140BD9D" w14:textId="77777777" w:rsidR="00C13A05" w:rsidRDefault="007C2756">
      <w:pPr>
        <w:spacing w:after="221" w:line="265" w:lineRule="auto"/>
        <w:ind w:left="-5" w:right="0" w:hanging="10"/>
      </w:pPr>
      <w:r>
        <w:rPr>
          <w:rFonts w:ascii="黑体" w:eastAsia="黑体" w:hAnsi="黑体" w:cs="黑体"/>
        </w:rPr>
        <w:lastRenderedPageBreak/>
        <w:t>附表</w:t>
      </w:r>
      <w:r>
        <w:rPr>
          <w:rFonts w:ascii="黑体" w:eastAsia="黑体" w:hAnsi="黑体" w:cs="黑体"/>
        </w:rPr>
        <w:t>3</w:t>
      </w:r>
    </w:p>
    <w:p w14:paraId="3BB703A8" w14:textId="77777777" w:rsidR="00C13A05" w:rsidRDefault="007C2756">
      <w:pPr>
        <w:pStyle w:val="2"/>
        <w:spacing w:after="160"/>
        <w:ind w:left="2069"/>
        <w:jc w:val="left"/>
      </w:pPr>
      <w:r>
        <w:t>南京航空航天大学教学事故认定表</w:t>
      </w:r>
    </w:p>
    <w:p w14:paraId="771412C7" w14:textId="77777777" w:rsidR="00C13A05" w:rsidRDefault="007C2756">
      <w:pPr>
        <w:spacing w:after="0" w:line="259" w:lineRule="auto"/>
        <w:ind w:right="1099" w:firstLine="0"/>
        <w:jc w:val="right"/>
      </w:pPr>
      <w:r>
        <w:rPr>
          <w:sz w:val="21"/>
        </w:rPr>
        <w:t>编号：</w:t>
      </w:r>
      <w:r>
        <w:rPr>
          <w:rFonts w:ascii="Times New Roman" w:eastAsia="Times New Roman" w:hAnsi="Times New Roman" w:cs="Times New Roman"/>
          <w:sz w:val="21"/>
        </w:rPr>
        <w:t xml:space="preserve">[20 ] </w:t>
      </w:r>
      <w:r>
        <w:rPr>
          <w:sz w:val="21"/>
        </w:rPr>
        <w:t>号</w:t>
      </w:r>
    </w:p>
    <w:tbl>
      <w:tblPr>
        <w:tblStyle w:val="TableGrid"/>
        <w:tblW w:w="8924" w:type="dxa"/>
        <w:tblInd w:w="-41" w:type="dxa"/>
        <w:tblCellMar>
          <w:top w:w="35" w:type="dxa"/>
          <w:left w:w="17" w:type="dxa"/>
          <w:bottom w:w="98" w:type="dxa"/>
          <w:right w:w="104" w:type="dxa"/>
        </w:tblCellMar>
        <w:tblLook w:val="04A0" w:firstRow="1" w:lastRow="0" w:firstColumn="1" w:lastColumn="0" w:noHBand="0" w:noVBand="1"/>
      </w:tblPr>
      <w:tblGrid>
        <w:gridCol w:w="1417"/>
        <w:gridCol w:w="2852"/>
        <w:gridCol w:w="1274"/>
        <w:gridCol w:w="2312"/>
        <w:gridCol w:w="1069"/>
      </w:tblGrid>
      <w:tr w:rsidR="00C13A05" w14:paraId="432CBAE7" w14:textId="77777777">
        <w:trPr>
          <w:trHeight w:val="462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58D3" w14:textId="77777777" w:rsidR="00C13A05" w:rsidRDefault="007C2756">
            <w:pPr>
              <w:spacing w:after="0" w:line="259" w:lineRule="auto"/>
              <w:ind w:left="389" w:right="0" w:firstLine="0"/>
            </w:pPr>
            <w:r>
              <w:rPr>
                <w:sz w:val="21"/>
              </w:rPr>
              <w:t>时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间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6C4C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6AB1" w14:textId="77777777" w:rsidR="00C13A05" w:rsidRDefault="007C2756">
            <w:pPr>
              <w:spacing w:after="0" w:line="259" w:lineRule="auto"/>
              <w:ind w:left="317" w:right="0" w:firstLine="0"/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点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5BBEE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10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F752B4" w14:textId="77777777" w:rsidR="00C13A05" w:rsidRDefault="00C13A05">
            <w:pPr>
              <w:spacing w:after="160" w:line="259" w:lineRule="auto"/>
              <w:ind w:right="0" w:firstLine="0"/>
            </w:pPr>
          </w:p>
        </w:tc>
      </w:tr>
      <w:tr w:rsidR="00C13A05" w14:paraId="5B14D327" w14:textId="77777777">
        <w:trPr>
          <w:trHeight w:val="480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FEF8" w14:textId="77777777" w:rsidR="00C13A05" w:rsidRDefault="007C2756">
            <w:pPr>
              <w:spacing w:after="0" w:line="259" w:lineRule="auto"/>
              <w:ind w:left="384" w:right="0" w:firstLine="0"/>
            </w:pPr>
            <w:r>
              <w:rPr>
                <w:sz w:val="21"/>
              </w:rPr>
              <w:t>责任人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3BC6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DFF0" w14:textId="77777777" w:rsidR="00C13A05" w:rsidRDefault="007C2756">
            <w:pPr>
              <w:spacing w:after="0" w:line="259" w:lineRule="auto"/>
              <w:ind w:left="212" w:right="0" w:firstLine="0"/>
            </w:pPr>
            <w:r>
              <w:rPr>
                <w:sz w:val="21"/>
              </w:rPr>
              <w:t>所在单位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CDF30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0B2EF2" w14:textId="77777777" w:rsidR="00C13A05" w:rsidRDefault="00C13A05">
            <w:pPr>
              <w:spacing w:after="160" w:line="259" w:lineRule="auto"/>
              <w:ind w:right="0" w:firstLine="0"/>
            </w:pPr>
          </w:p>
        </w:tc>
      </w:tr>
      <w:tr w:rsidR="00C13A05" w14:paraId="2621A36E" w14:textId="77777777">
        <w:trPr>
          <w:trHeight w:val="2516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65D2" w14:textId="77777777" w:rsidR="00C13A05" w:rsidRDefault="007C2756">
            <w:pPr>
              <w:spacing w:after="0" w:line="259" w:lineRule="auto"/>
              <w:ind w:left="389" w:right="0" w:firstLine="0"/>
            </w:pPr>
            <w:r>
              <w:rPr>
                <w:sz w:val="21"/>
              </w:rPr>
              <w:t>事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FFD4A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4A4BF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9211B51" w14:textId="77777777" w:rsidR="00C13A05" w:rsidRDefault="00C13A05">
            <w:pPr>
              <w:spacing w:after="160" w:line="259" w:lineRule="auto"/>
              <w:ind w:right="0" w:firstLine="0"/>
            </w:pPr>
          </w:p>
        </w:tc>
      </w:tr>
      <w:tr w:rsidR="00C13A05" w14:paraId="233E3DB6" w14:textId="77777777">
        <w:trPr>
          <w:trHeight w:val="3122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4DB" w14:textId="77777777" w:rsidR="00C13A05" w:rsidRDefault="007C2756">
            <w:pPr>
              <w:spacing w:after="0" w:line="259" w:lineRule="auto"/>
              <w:ind w:left="91" w:right="0" w:firstLine="0"/>
            </w:pPr>
            <w:r>
              <w:rPr>
                <w:sz w:val="21"/>
              </w:rPr>
              <w:t>校教学事故认定与处理意见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0B3DB" w14:textId="77777777" w:rsidR="00C13A05" w:rsidRDefault="00C13A05">
            <w:pPr>
              <w:spacing w:after="160" w:line="259" w:lineRule="auto"/>
              <w:ind w:right="0" w:firstLine="0"/>
            </w:pP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009A6D" w14:textId="77777777" w:rsidR="00C13A05" w:rsidRDefault="007C2756">
            <w:pPr>
              <w:spacing w:after="30" w:line="259" w:lineRule="auto"/>
              <w:ind w:left="2338" w:right="0" w:firstLine="0"/>
            </w:pPr>
            <w:r>
              <w:rPr>
                <w:sz w:val="21"/>
              </w:rPr>
              <w:t>签章：</w:t>
            </w:r>
          </w:p>
          <w:p w14:paraId="4930EE1C" w14:textId="77777777" w:rsidR="00C13A05" w:rsidRDefault="007C2756">
            <w:pPr>
              <w:spacing w:after="0" w:line="259" w:lineRule="auto"/>
              <w:ind w:right="217" w:firstLine="0"/>
              <w:jc w:val="right"/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752B8FF2" w14:textId="77777777" w:rsidR="00C13A05" w:rsidRDefault="007C2756">
            <w:pPr>
              <w:spacing w:after="0" w:line="259" w:lineRule="auto"/>
              <w:ind w:left="151" w:right="0" w:firstLine="0"/>
            </w:pPr>
            <w:r>
              <w:rPr>
                <w:sz w:val="21"/>
              </w:rPr>
              <w:t>日</w:t>
            </w:r>
          </w:p>
        </w:tc>
      </w:tr>
      <w:tr w:rsidR="00C13A05" w14:paraId="4BCD1AC0" w14:textId="77777777">
        <w:trPr>
          <w:trHeight w:val="299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D24044" w14:textId="77777777" w:rsidR="00C13A05" w:rsidRDefault="007C275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1"/>
              </w:rPr>
              <w:t>主管校长意见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DF83FAE" w14:textId="77777777" w:rsidR="00C13A05" w:rsidRDefault="007C2756">
            <w:pPr>
              <w:spacing w:after="0" w:line="259" w:lineRule="auto"/>
              <w:ind w:left="90" w:right="0" w:firstLine="0"/>
            </w:pPr>
            <w:r>
              <w:rPr>
                <w:sz w:val="21"/>
              </w:rPr>
              <w:t>（一级教学事故填写）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7AFBAED" w14:textId="77777777" w:rsidR="00C13A05" w:rsidRDefault="007C2756">
            <w:pPr>
              <w:spacing w:after="30" w:line="259" w:lineRule="auto"/>
              <w:ind w:left="1530" w:right="0" w:firstLine="0"/>
              <w:jc w:val="center"/>
            </w:pPr>
            <w:r>
              <w:rPr>
                <w:sz w:val="21"/>
              </w:rPr>
              <w:t>签章：</w:t>
            </w:r>
          </w:p>
          <w:p w14:paraId="7BA2B8DC" w14:textId="77777777" w:rsidR="00C13A05" w:rsidRDefault="007C2756">
            <w:pPr>
              <w:spacing w:after="0" w:line="259" w:lineRule="auto"/>
              <w:ind w:left="2189" w:right="0" w:firstLineChars="100" w:firstLine="210"/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2C9ADAEA" w14:textId="77777777" w:rsidR="00C13A05" w:rsidRDefault="007C2756">
            <w:pPr>
              <w:spacing w:after="0" w:line="259" w:lineRule="auto"/>
              <w:ind w:right="0" w:firstLine="0"/>
            </w:pPr>
            <w:r>
              <w:rPr>
                <w:sz w:val="21"/>
              </w:rPr>
              <w:t>日</w:t>
            </w:r>
          </w:p>
        </w:tc>
      </w:tr>
    </w:tbl>
    <w:p w14:paraId="16880621" w14:textId="77777777" w:rsidR="00C13A05" w:rsidRDefault="007C2756">
      <w:pPr>
        <w:spacing w:after="221" w:line="265" w:lineRule="auto"/>
        <w:ind w:left="-5" w:right="0" w:hanging="10"/>
      </w:pPr>
      <w:r>
        <w:rPr>
          <w:rFonts w:ascii="黑体" w:eastAsia="黑体" w:hAnsi="黑体" w:cs="黑体"/>
        </w:rPr>
        <w:lastRenderedPageBreak/>
        <w:t>附表</w:t>
      </w:r>
      <w:r>
        <w:rPr>
          <w:rFonts w:ascii="黑体" w:eastAsia="黑体" w:hAnsi="黑体" w:cs="黑体"/>
        </w:rPr>
        <w:t>4</w:t>
      </w:r>
    </w:p>
    <w:p w14:paraId="7B5FD350" w14:textId="77777777" w:rsidR="00C13A05" w:rsidRDefault="007C2756">
      <w:pPr>
        <w:pStyle w:val="a3"/>
        <w:snapToGrid w:val="0"/>
        <w:spacing w:before="0" w:beforeAutospacing="0" w:after="0" w:afterAutospacing="0" w:line="560" w:lineRule="exact"/>
        <w:jc w:val="center"/>
        <w:rPr>
          <w:rFonts w:ascii="黑体" w:eastAsia="黑体" w:hAnsi="黑体" w:cs="黑体"/>
          <w:b/>
          <w:kern w:val="2"/>
          <w:sz w:val="30"/>
          <w:szCs w:val="30"/>
        </w:rPr>
      </w:pPr>
      <w:r>
        <w:rPr>
          <w:rFonts w:ascii="黑体" w:eastAsia="黑体" w:hAnsi="黑体" w:cs="黑体" w:hint="eastAsia"/>
          <w:b/>
          <w:kern w:val="2"/>
          <w:sz w:val="32"/>
          <w:szCs w:val="32"/>
        </w:rPr>
        <w:t>南京航空航天大学教学事故处理通知书</w:t>
      </w:r>
    </w:p>
    <w:p w14:paraId="263A8E2A" w14:textId="77777777" w:rsidR="00C13A05" w:rsidRDefault="00C13A05">
      <w:pPr>
        <w:pStyle w:val="a3"/>
        <w:snapToGrid w:val="0"/>
        <w:spacing w:before="0" w:beforeAutospacing="0" w:after="0" w:afterAutospacing="0" w:line="560" w:lineRule="exact"/>
        <w:ind w:left="7850"/>
        <w:jc w:val="center"/>
        <w:rPr>
          <w:sz w:val="36"/>
          <w:szCs w:val="36"/>
        </w:rPr>
      </w:pPr>
    </w:p>
    <w:p w14:paraId="2F6C9C87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00" w:firstLine="480"/>
      </w:pPr>
      <w:r>
        <w:rPr>
          <w:rFonts w:hint="eastAsia"/>
        </w:rPr>
        <w:t>（单位），（姓名），（教学事故概述）。</w:t>
      </w:r>
    </w:p>
    <w:p w14:paraId="74BDB484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00" w:firstLine="480"/>
      </w:pPr>
      <w:r>
        <w:rPr>
          <w:rFonts w:hint="eastAsia"/>
        </w:rPr>
        <w:t>根据《南京航空航天大学教学事故认定与处理办法》有关规定，校教学事故认定及处理小组认定该事件构成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类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级教学事故。</w:t>
      </w:r>
    </w:p>
    <w:p w14:paraId="2CC3251D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00" w:firstLine="480"/>
      </w:pPr>
      <w:r>
        <w:rPr>
          <w:rFonts w:hint="eastAsia"/>
        </w:rPr>
        <w:t>处理决定：</w:t>
      </w:r>
    </w:p>
    <w:p w14:paraId="5573986F" w14:textId="77777777" w:rsidR="00C13A05" w:rsidRDefault="00C13A05">
      <w:pPr>
        <w:pStyle w:val="a3"/>
        <w:snapToGrid w:val="0"/>
        <w:spacing w:before="0" w:beforeAutospacing="0" w:after="0" w:afterAutospacing="0" w:line="480" w:lineRule="auto"/>
        <w:ind w:firstLineChars="200" w:firstLine="480"/>
      </w:pPr>
    </w:p>
    <w:p w14:paraId="4EABBE6E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00" w:firstLine="480"/>
      </w:pPr>
      <w:r>
        <w:rPr>
          <w:rFonts w:hint="eastAsia"/>
        </w:rPr>
        <w:t>请相关单位依据文件规定对教学事故责任人给予相应的处理。</w:t>
      </w:r>
    </w:p>
    <w:p w14:paraId="2DB54F37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00" w:firstLine="480"/>
        <w:rPr>
          <w:rFonts w:ascii="Calibri" w:hAnsi="Calibri"/>
          <w:kern w:val="2"/>
        </w:rPr>
      </w:pPr>
      <w:r>
        <w:rPr>
          <w:rFonts w:hint="eastAsia"/>
        </w:rPr>
        <w:t>若对事故的认定与处理有异议，可在接到本《教</w:t>
      </w:r>
      <w:r>
        <w:rPr>
          <w:rFonts w:ascii="Calibri" w:hAnsi="Calibri" w:hint="eastAsia"/>
          <w:kern w:val="2"/>
        </w:rPr>
        <w:t>学事故处理通知书》之日起十个工作日内，向申诉小组提出申诉。</w:t>
      </w:r>
    </w:p>
    <w:p w14:paraId="1FACAEE0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00" w:firstLine="480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>本通知书一式</w:t>
      </w:r>
      <w:r>
        <w:rPr>
          <w:rFonts w:ascii="Calibri" w:hAnsi="Calibri"/>
          <w:kern w:val="2"/>
        </w:rPr>
        <w:t xml:space="preserve"> </w:t>
      </w:r>
      <w:r>
        <w:rPr>
          <w:rFonts w:ascii="Calibri" w:hAnsi="Calibri" w:hint="eastAsia"/>
          <w:kern w:val="2"/>
        </w:rPr>
        <w:t>3</w:t>
      </w:r>
      <w:r>
        <w:rPr>
          <w:rFonts w:ascii="Calibri" w:hAnsi="Calibri"/>
          <w:kern w:val="2"/>
        </w:rPr>
        <w:t xml:space="preserve"> </w:t>
      </w:r>
      <w:r>
        <w:rPr>
          <w:rFonts w:ascii="Calibri" w:hAnsi="Calibri" w:hint="eastAsia"/>
          <w:kern w:val="2"/>
        </w:rPr>
        <w:t>份，事故责任人、事故责任人所在单位、教发中心各执</w:t>
      </w:r>
      <w:r>
        <w:rPr>
          <w:rFonts w:ascii="Calibri" w:hAnsi="Calibri"/>
          <w:kern w:val="2"/>
        </w:rPr>
        <w:t xml:space="preserve">1 </w:t>
      </w:r>
      <w:r>
        <w:rPr>
          <w:rFonts w:ascii="Calibri" w:hAnsi="Calibri" w:hint="eastAsia"/>
          <w:kern w:val="2"/>
        </w:rPr>
        <w:t>份。</w:t>
      </w:r>
    </w:p>
    <w:p w14:paraId="3EBD7C33" w14:textId="77777777" w:rsidR="00C13A05" w:rsidRDefault="00C13A05">
      <w:pPr>
        <w:pStyle w:val="a3"/>
        <w:snapToGrid w:val="0"/>
        <w:spacing w:before="0" w:beforeAutospacing="0" w:after="0" w:afterAutospacing="0" w:line="480" w:lineRule="auto"/>
        <w:ind w:firstLineChars="2200" w:firstLine="5280"/>
        <w:rPr>
          <w:rFonts w:ascii="Calibri" w:hAnsi="Calibri"/>
          <w:kern w:val="2"/>
        </w:rPr>
      </w:pPr>
    </w:p>
    <w:p w14:paraId="06528C8B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ind w:firstLineChars="2200" w:firstLine="5280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>教师发展与教学评估中心代章</w:t>
      </w:r>
    </w:p>
    <w:p w14:paraId="27E66612" w14:textId="77777777" w:rsidR="00C13A05" w:rsidRDefault="007C2756">
      <w:pPr>
        <w:pStyle w:val="a3"/>
        <w:pBdr>
          <w:bottom w:val="dotted" w:sz="24" w:space="1" w:color="auto"/>
        </w:pBdr>
        <w:snapToGrid w:val="0"/>
        <w:spacing w:before="0" w:beforeAutospacing="0" w:after="0" w:afterAutospacing="0" w:line="480" w:lineRule="auto"/>
        <w:ind w:firstLineChars="200" w:firstLine="480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 xml:space="preserve">        </w:t>
      </w:r>
      <w:r>
        <w:rPr>
          <w:rFonts w:ascii="Calibri" w:hAnsi="Calibri"/>
          <w:kern w:val="2"/>
        </w:rPr>
        <w:t xml:space="preserve">                                       </w:t>
      </w:r>
      <w:r>
        <w:rPr>
          <w:rFonts w:ascii="Calibri" w:hAnsi="Calibri" w:hint="eastAsia"/>
          <w:kern w:val="2"/>
        </w:rPr>
        <w:t xml:space="preserve">  </w:t>
      </w:r>
      <w:r>
        <w:rPr>
          <w:rFonts w:ascii="Calibri" w:hAnsi="Calibri" w:hint="eastAsia"/>
          <w:kern w:val="2"/>
        </w:rPr>
        <w:t xml:space="preserve">                                                                 </w:t>
      </w:r>
      <w:r>
        <w:rPr>
          <w:rFonts w:ascii="Calibri" w:hAnsi="Calibri" w:hint="eastAsia"/>
          <w:kern w:val="2"/>
        </w:rPr>
        <w:t>年</w:t>
      </w:r>
      <w:r>
        <w:rPr>
          <w:rFonts w:ascii="Calibri" w:hAnsi="Calibri" w:hint="eastAsia"/>
          <w:kern w:val="2"/>
        </w:rPr>
        <w:t xml:space="preserve">    </w:t>
      </w:r>
      <w:r>
        <w:rPr>
          <w:rFonts w:ascii="Calibri" w:hAnsi="Calibri" w:hint="eastAsia"/>
          <w:kern w:val="2"/>
        </w:rPr>
        <w:t>月</w:t>
      </w:r>
      <w:r>
        <w:rPr>
          <w:rFonts w:ascii="Calibri" w:hAnsi="Calibri" w:hint="eastAsia"/>
          <w:kern w:val="2"/>
        </w:rPr>
        <w:t xml:space="preserve">   </w:t>
      </w:r>
      <w:r>
        <w:rPr>
          <w:rFonts w:ascii="Calibri" w:hAnsi="Calibri" w:hint="eastAsia"/>
          <w:kern w:val="2"/>
        </w:rPr>
        <w:t>日</w:t>
      </w:r>
    </w:p>
    <w:p w14:paraId="4CE69582" w14:textId="77777777" w:rsidR="00C13A05" w:rsidRDefault="00C13A05">
      <w:pPr>
        <w:pStyle w:val="a3"/>
        <w:snapToGrid w:val="0"/>
        <w:spacing w:before="0" w:beforeAutospacing="0" w:after="0" w:afterAutospacing="0" w:line="480" w:lineRule="auto"/>
        <w:ind w:firstLineChars="200" w:firstLine="480"/>
        <w:rPr>
          <w:rFonts w:ascii="Calibri" w:hAnsi="Calibri"/>
          <w:kern w:val="2"/>
        </w:rPr>
      </w:pPr>
    </w:p>
    <w:p w14:paraId="45027551" w14:textId="77777777" w:rsidR="00C13A05" w:rsidRDefault="007C2756">
      <w:pPr>
        <w:pStyle w:val="a3"/>
        <w:snapToGrid w:val="0"/>
        <w:spacing w:before="0" w:beforeAutospacing="0" w:after="0" w:afterAutospacing="0" w:line="480" w:lineRule="auto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>通知书送达人签字：</w:t>
      </w:r>
      <w:r>
        <w:rPr>
          <w:rFonts w:ascii="Calibri" w:hAnsi="Calibri"/>
          <w:kern w:val="2"/>
        </w:rPr>
        <w:t xml:space="preserve">                    </w:t>
      </w:r>
      <w:r>
        <w:rPr>
          <w:rFonts w:ascii="Calibri" w:hAnsi="Calibri" w:hint="eastAsia"/>
          <w:kern w:val="2"/>
        </w:rPr>
        <w:t>事故责任人签字：</w:t>
      </w:r>
    </w:p>
    <w:p w14:paraId="0A5B7D25" w14:textId="64455927" w:rsidR="00C13A05" w:rsidRDefault="007C2756">
      <w:pPr>
        <w:pStyle w:val="a3"/>
        <w:snapToGrid w:val="0"/>
        <w:spacing w:before="0" w:beforeAutospacing="0" w:after="0" w:afterAutospacing="0" w:line="480" w:lineRule="auto"/>
        <w:rPr>
          <w:rFonts w:ascii="Calibri" w:hAnsi="Calibri"/>
          <w:kern w:val="2"/>
        </w:rPr>
      </w:pPr>
      <w:r>
        <w:rPr>
          <w:rFonts w:ascii="Calibri" w:hAnsi="Calibri" w:hint="eastAsia"/>
          <w:kern w:val="2"/>
        </w:rPr>
        <w:t>日期：</w:t>
      </w:r>
      <w:r>
        <w:rPr>
          <w:rFonts w:ascii="Calibri" w:hAnsi="Calibri" w:hint="eastAsia"/>
          <w:kern w:val="2"/>
        </w:rPr>
        <w:t xml:space="preserve"> </w:t>
      </w:r>
      <w:r>
        <w:rPr>
          <w:rFonts w:ascii="Calibri" w:hAnsi="Calibri"/>
          <w:kern w:val="2"/>
        </w:rPr>
        <w:t xml:space="preserve">                               </w:t>
      </w:r>
      <w:r w:rsidR="0058602D">
        <w:rPr>
          <w:rFonts w:ascii="Calibri" w:hAnsi="Calibri"/>
          <w:kern w:val="2"/>
        </w:rPr>
        <w:t xml:space="preserve">              </w:t>
      </w:r>
      <w:r>
        <w:rPr>
          <w:rFonts w:ascii="Calibri" w:hAnsi="Calibri" w:hint="eastAsia"/>
          <w:kern w:val="2"/>
        </w:rPr>
        <w:t>日期：</w:t>
      </w:r>
    </w:p>
    <w:p w14:paraId="72DCAA50" w14:textId="77777777" w:rsidR="00C13A05" w:rsidRDefault="00C13A05">
      <w:pPr>
        <w:sectPr w:rsidR="00C13A05">
          <w:footerReference w:type="even" r:id="rId7"/>
          <w:footerReference w:type="default" r:id="rId8"/>
          <w:footerReference w:type="first" r:id="rId9"/>
          <w:pgSz w:w="11906" w:h="16838"/>
          <w:pgMar w:top="2228" w:right="1195" w:bottom="2074" w:left="1589" w:header="720" w:footer="1454" w:gutter="0"/>
          <w:cols w:space="720"/>
        </w:sectPr>
      </w:pPr>
    </w:p>
    <w:p w14:paraId="167EAFE8" w14:textId="77777777" w:rsidR="00C13A05" w:rsidRDefault="00C13A05">
      <w:pPr>
        <w:spacing w:after="181" w:line="259" w:lineRule="auto"/>
        <w:ind w:left="149" w:right="0" w:firstLine="0"/>
      </w:pPr>
    </w:p>
    <w:p w14:paraId="152F200A" w14:textId="77777777" w:rsidR="00C13A05" w:rsidRDefault="00C13A05">
      <w:pPr>
        <w:spacing w:after="181" w:line="259" w:lineRule="auto"/>
        <w:ind w:left="149" w:right="0" w:firstLine="0"/>
      </w:pPr>
    </w:p>
    <w:p w14:paraId="4BECE16B" w14:textId="77777777" w:rsidR="00C13A05" w:rsidRDefault="00C13A05">
      <w:pPr>
        <w:spacing w:after="181" w:line="259" w:lineRule="auto"/>
        <w:ind w:left="149" w:right="0" w:firstLine="0"/>
      </w:pPr>
    </w:p>
    <w:p w14:paraId="5990B224" w14:textId="77777777" w:rsidR="00C13A05" w:rsidRDefault="00C13A05">
      <w:pPr>
        <w:spacing w:after="181" w:line="259" w:lineRule="auto"/>
        <w:ind w:left="149" w:right="0" w:firstLine="0"/>
      </w:pPr>
    </w:p>
    <w:p w14:paraId="1F0EFAFA" w14:textId="77777777" w:rsidR="00C13A05" w:rsidRDefault="00C13A05">
      <w:pPr>
        <w:spacing w:after="181" w:line="259" w:lineRule="auto"/>
        <w:ind w:left="149" w:right="0" w:firstLine="0"/>
      </w:pPr>
    </w:p>
    <w:p w14:paraId="1CBF11E1" w14:textId="77777777" w:rsidR="00C13A05" w:rsidRDefault="00C13A05">
      <w:pPr>
        <w:spacing w:after="181" w:line="259" w:lineRule="auto"/>
        <w:ind w:left="149" w:right="0" w:firstLine="0"/>
      </w:pPr>
    </w:p>
    <w:p w14:paraId="691D9C08" w14:textId="77777777" w:rsidR="00C13A05" w:rsidRDefault="00C13A05">
      <w:pPr>
        <w:spacing w:after="181" w:line="259" w:lineRule="auto"/>
        <w:ind w:left="149" w:right="0" w:firstLine="0"/>
      </w:pPr>
    </w:p>
    <w:p w14:paraId="2FF7E10F" w14:textId="77777777" w:rsidR="00C13A05" w:rsidRDefault="00C13A05">
      <w:pPr>
        <w:spacing w:after="181" w:line="259" w:lineRule="auto"/>
        <w:ind w:left="149" w:right="0" w:firstLine="0"/>
      </w:pPr>
    </w:p>
    <w:p w14:paraId="5381C37B" w14:textId="77777777" w:rsidR="00C13A05" w:rsidRDefault="00C13A05">
      <w:pPr>
        <w:spacing w:after="181" w:line="259" w:lineRule="auto"/>
        <w:ind w:left="149" w:right="0" w:firstLine="0"/>
      </w:pPr>
    </w:p>
    <w:p w14:paraId="34352704" w14:textId="77777777" w:rsidR="00C13A05" w:rsidRDefault="00C13A05">
      <w:pPr>
        <w:spacing w:after="181" w:line="259" w:lineRule="auto"/>
        <w:ind w:left="149" w:right="0" w:firstLine="0"/>
      </w:pPr>
    </w:p>
    <w:p w14:paraId="76269C6A" w14:textId="77777777" w:rsidR="00C13A05" w:rsidRDefault="00C13A05">
      <w:pPr>
        <w:spacing w:after="181" w:line="259" w:lineRule="auto"/>
        <w:ind w:left="149" w:right="0" w:firstLine="0"/>
      </w:pPr>
    </w:p>
    <w:p w14:paraId="424B9827" w14:textId="77777777" w:rsidR="00C13A05" w:rsidRDefault="00C13A05">
      <w:pPr>
        <w:spacing w:after="181" w:line="259" w:lineRule="auto"/>
        <w:ind w:left="149" w:right="0" w:firstLine="0"/>
      </w:pPr>
    </w:p>
    <w:p w14:paraId="6918DD91" w14:textId="77777777" w:rsidR="00C13A05" w:rsidRDefault="00C13A05">
      <w:pPr>
        <w:spacing w:after="181" w:line="259" w:lineRule="auto"/>
        <w:ind w:left="149" w:right="0" w:firstLine="0"/>
      </w:pPr>
    </w:p>
    <w:p w14:paraId="79F8F5DD" w14:textId="77777777" w:rsidR="00C13A05" w:rsidRDefault="00C13A05">
      <w:pPr>
        <w:spacing w:after="181" w:line="259" w:lineRule="auto"/>
        <w:ind w:left="149" w:right="0" w:firstLine="0"/>
      </w:pPr>
    </w:p>
    <w:p w14:paraId="5EFD1898" w14:textId="77777777" w:rsidR="00C13A05" w:rsidRDefault="00C13A05">
      <w:pPr>
        <w:spacing w:after="181" w:line="259" w:lineRule="auto"/>
        <w:ind w:left="149" w:right="0" w:firstLine="0"/>
      </w:pPr>
    </w:p>
    <w:p w14:paraId="2EA55C0E" w14:textId="77777777" w:rsidR="00C13A05" w:rsidRDefault="00C13A05">
      <w:pPr>
        <w:spacing w:after="181" w:line="259" w:lineRule="auto"/>
        <w:ind w:left="149" w:right="0" w:firstLine="0"/>
      </w:pPr>
    </w:p>
    <w:p w14:paraId="18C960F3" w14:textId="77777777" w:rsidR="00C13A05" w:rsidRDefault="00C13A05">
      <w:pPr>
        <w:spacing w:after="181" w:line="259" w:lineRule="auto"/>
        <w:ind w:left="149" w:right="0" w:firstLine="0"/>
      </w:pPr>
    </w:p>
    <w:p w14:paraId="00991848" w14:textId="77777777" w:rsidR="00C13A05" w:rsidRDefault="00C13A05">
      <w:pPr>
        <w:spacing w:after="181" w:line="259" w:lineRule="auto"/>
        <w:ind w:left="149" w:right="0" w:firstLine="0"/>
      </w:pPr>
    </w:p>
    <w:p w14:paraId="0C453902" w14:textId="77777777" w:rsidR="00C13A05" w:rsidRDefault="007C2756">
      <w:pPr>
        <w:spacing w:after="181" w:line="259" w:lineRule="auto"/>
        <w:ind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C37E40" wp14:editId="35CF1632">
                <wp:extent cx="5615940" cy="15875"/>
                <wp:effectExtent l="0" t="0" r="0" b="0"/>
                <wp:docPr id="7446" name="Group 7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15875"/>
                          <a:chOff x="0" y="0"/>
                          <a:chExt cx="5615940" cy="15875"/>
                        </a:xfrm>
                      </wpg:grpSpPr>
                      <wps:wsp>
                        <wps:cNvPr id="8289" name="Shape 8289"/>
                        <wps:cNvSpPr/>
                        <wps:spPr>
                          <a:xfrm>
                            <a:off x="0" y="0"/>
                            <a:ext cx="56159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940" h="15875">
                                <a:moveTo>
                                  <a:pt x="0" y="0"/>
                                </a:moveTo>
                                <a:lnTo>
                                  <a:pt x="5615940" y="0"/>
                                </a:lnTo>
                                <a:lnTo>
                                  <a:pt x="5615940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446" o:spid="_x0000_s1026" o:spt="203" style="height:1.25pt;width:442.2pt;" coordsize="5615940,15875" o:gfxdata="UEsDBAoAAAAAAIdO4kAAAAAAAAAAAAAAAAAEAAAAZHJzL1BLAwQUAAAACACHTuJA1DRR+tQAAAAD&#10;AQAADwAAAGRycy9kb3ducmV2LnhtbE2PQUvDQBCF74L/YRnBm92kthJiJkWKeiqCrSDeptlpEpqd&#10;Ddlt0v57Vy96GXi8x3vfFKuz7dTIg2+dIKSzBBRL5UwrNcLH7uUuA+UDiaHOCSNc2MOqvL4qKDdu&#10;kncet6FWsUR8TghNCH2uta8atuRnrmeJ3sENlkKUQ63NQFMst52eJ8mDttRKXGio53XD1XF7sgiv&#10;E01P9+nzuDke1pev3fLtc5My4u1NmjyCCnwOf2H4wY/oUEamvTuJ8apDiI+E3xu9LFssQO0R5kvQ&#10;ZaH/s5ffUEsDBBQAAAAIAIdO4kAxyUDZQQIAANUFAAAOAAAAZHJzL2Uyb0RvYy54bWylVNtu2zAM&#10;fR+wfxD03jgJkjQ14vShWfMybAXafYAiyxdAljRJsZO/H0Vf4qZYV6x+sGnqiOI5pLi5P1WS1MK6&#10;UquEziZTSoTiOi1VntBfL483a0qcZyplUiuR0LNw9H779cumMbGY60LLVFgCQZSLG5PQwnsTR5Hj&#10;haiYm2gjFCxm2lbMw6/No9SyBqJXMppPp6uo0TY1VnPhHHh37SLtItqPBNRZVnKx0/xYCeXbqFZI&#10;5oGSK0rj6BazzTLB/c8sc8ITmVBg6vENh4B9CO9ou2FxbpkpSt6lwD6SwhWnipUKDh1C7Zhn5GjL&#10;N6GqklvtdOYnXFdRSwQVARaz6ZU2e6uPBrnkcZObQXQo1JXq/x2W/6ifLCnThN4uFitKFKug5ngw&#10;QQ8I1Jg8BtzemmfzZDtH3v4FzqfMVuELbMgJpT0P0oqTJxycy9VsebcA1TmszZbr22UrPS+gPm92&#10;8eLbu/ui/tAo5Dak0hhoSXfRyX1Op+eCGYHyu8C/02k9X9/1OiGCoAdlQdwgkosd6PU5hQamLOZH&#10;5/dCo9Ss/u5827tpb7Git/hJ9aaFG/Bu7xvmw76QZTBJM6pV0ZcqrFa6Fi8acf6qYJDkZVWqMWqo&#10;e98SgO0R/ddgvDFyaJC/oqGTxo30Dxze8wEDRqC63XQG0gd7LLDTskwfSykDYWfzw4O0pGZhiuAT&#10;uhe2vIJJFdQLPc5gLrrfOBAOohayBUsFe0KPtm0RrINOz3il0A+9iwi87Ri/m0xhnIz/EXWZxt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DRR+tQAAAADAQAADwAAAAAAAAABACAAAAAiAAAAZHJz&#10;L2Rvd25yZXYueG1sUEsBAhQAFAAAAAgAh07iQDHJQNlBAgAA1QUAAA4AAAAAAAAAAQAgAAAAIwEA&#10;AGRycy9lMm9Eb2MueG1sUEsFBgAAAAAGAAYAWQEAANYFAAAAAA==&#10;">
                <o:lock v:ext="edit" aspectratio="f"/>
                <v:shape id="Shape 8289" o:spid="_x0000_s1026" o:spt="100" style="position:absolute;left:0;top:0;height:15875;width:5615940;" fillcolor="#000000" filled="t" stroked="f" coordsize="5615940,15875" o:gfxdata="UEsDBAoAAAAAAIdO4kAAAAAAAAAAAAAAAAAEAAAAZHJzL1BLAwQUAAAACACHTuJAZopNL78AAADd&#10;AAAADwAAAGRycy9kb3ducmV2LnhtbEWPT2vCQBTE7wW/w/IK3nSjYE1jVkFB6KEHjVqvj+zLH5p9&#10;G7LbJO2ndwuFHoeZ+Q2T7kbTiJ46V1tWsJhHIIhzq2suFVwvx1kMwnlkjY1lUvBNDnbbyVOKibYD&#10;n6nPfCkChF2CCirv20RKl1dk0M1tSxy8wnYGfZBdKXWHQ4CbRi6j6EUarDksVNjSoaL8M/syClbo&#10;srXZ8+3+fqo/mvI0/uhiVGr6vIg2IDyN/j/8137TCuJl/Aq/b8ITkN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KTS+/&#10;AAAA3QAAAA8AAAAAAAAAAQAgAAAAIgAAAGRycy9kb3ducmV2LnhtbFBLAQIUABQAAAAIAIdO4kAz&#10;LwWeOwAAADkAAAAQAAAAAAAAAAEAIAAAAA4BAABkcnMvc2hhcGV4bWwueG1sUEsFBgAAAAAGAAYA&#10;WwEAALgDAAAAAA==&#10;" path="m0,0l5615940,0,5615940,15875,0,15875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6A8B3B4" w14:textId="77777777" w:rsidR="00C13A05" w:rsidRDefault="007C2756">
      <w:pPr>
        <w:tabs>
          <w:tab w:val="right" w:pos="9026"/>
        </w:tabs>
        <w:spacing w:after="0" w:line="259" w:lineRule="auto"/>
        <w:ind w:right="0" w:firstLine="0"/>
      </w:pPr>
      <w:r>
        <w:rPr>
          <w:sz w:val="28"/>
        </w:rPr>
        <w:t>南京航空航天大学党政办公室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2023</w:t>
      </w:r>
      <w:r>
        <w:rPr>
          <w:sz w:val="28"/>
        </w:rPr>
        <w:t>年</w:t>
      </w:r>
      <w:r>
        <w:rPr>
          <w:rFonts w:ascii="Times New Roman" w:eastAsia="Times New Roman" w:hAnsi="Times New Roman" w:cs="Times New Roman"/>
          <w:sz w:val="28"/>
        </w:rPr>
        <w:t>9</w:t>
      </w:r>
      <w:r>
        <w:rPr>
          <w:sz w:val="28"/>
        </w:rPr>
        <w:t>月</w:t>
      </w:r>
      <w:r>
        <w:rPr>
          <w:rFonts w:ascii="Times New Roman" w:eastAsia="Times New Roman" w:hAnsi="Times New Roman" w:cs="Times New Roman"/>
          <w:sz w:val="28"/>
        </w:rPr>
        <w:t>14</w:t>
      </w:r>
      <w:r>
        <w:rPr>
          <w:sz w:val="28"/>
        </w:rPr>
        <w:t>日印发</w:t>
      </w:r>
    </w:p>
    <w:p w14:paraId="2102EBA7" w14:textId="77777777" w:rsidR="00C13A05" w:rsidRDefault="007C2756">
      <w:pPr>
        <w:spacing w:after="220" w:line="259" w:lineRule="auto"/>
        <w:ind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9357CD" wp14:editId="039C32EF">
                <wp:extent cx="5615940" cy="15875"/>
                <wp:effectExtent l="0" t="0" r="0" b="0"/>
                <wp:docPr id="7447" name="Group 7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15875"/>
                          <a:chOff x="0" y="0"/>
                          <a:chExt cx="5615940" cy="15875"/>
                        </a:xfrm>
                      </wpg:grpSpPr>
                      <wps:wsp>
                        <wps:cNvPr id="8291" name="Shape 8291"/>
                        <wps:cNvSpPr/>
                        <wps:spPr>
                          <a:xfrm>
                            <a:off x="0" y="0"/>
                            <a:ext cx="56159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940" h="15875">
                                <a:moveTo>
                                  <a:pt x="0" y="0"/>
                                </a:moveTo>
                                <a:lnTo>
                                  <a:pt x="5615940" y="0"/>
                                </a:lnTo>
                                <a:lnTo>
                                  <a:pt x="5615940" y="15875"/>
                                </a:lnTo>
                                <a:lnTo>
                                  <a:pt x="0" y="15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7447" o:spid="_x0000_s1026" o:spt="203" style="height:1.25pt;width:442.2pt;" coordsize="5615940,15875" o:gfxdata="UEsDBAoAAAAAAIdO4kAAAAAAAAAAAAAAAAAEAAAAZHJzL1BLAwQUAAAACACHTuJA1DRR+tQAAAAD&#10;AQAADwAAAGRycy9kb3ducmV2LnhtbE2PQUvDQBCF74L/YRnBm92kthJiJkWKeiqCrSDeptlpEpqd&#10;Ddlt0v57Vy96GXi8x3vfFKuz7dTIg2+dIKSzBBRL5UwrNcLH7uUuA+UDiaHOCSNc2MOqvL4qKDdu&#10;kncet6FWsUR8TghNCH2uta8atuRnrmeJ3sENlkKUQ63NQFMst52eJ8mDttRKXGio53XD1XF7sgiv&#10;E01P9+nzuDke1pev3fLtc5My4u1NmjyCCnwOf2H4wY/oUEamvTuJ8apDiI+E3xu9LFssQO0R5kvQ&#10;ZaH/s5ffUEsDBBQAAAAIAIdO4kDvR0QXQQIAANUFAAAOAAAAZHJzL2Uyb0RvYy54bWylVNtu2zAM&#10;fR+wfxD03jgJkiY14vShWfMybAXafYAiyxdAljRJsZO/H0Vf4qZYV6x+sGnqiOI5pLi5P1WS1MK6&#10;UquEziZTSoTiOi1VntBfL483a0qcZyplUiuR0LNw9H779cumMbGY60LLVFgCQZSLG5PQwnsTR5Hj&#10;haiYm2gjFCxm2lbMw6/No9SyBqJXMppPp7dRo21qrObCOfDu2kXaRbQfCaizrORip/mxEsq3Ua2Q&#10;zAMlV5TG0S1mm2WC+59Z5oQnMqHA1OMbDgH7EN7RdsPi3DJTlLxLgX0khStOFSsVHDqE2jHPyNGW&#10;b0JVJbfa6cxPuK6ilggqAixm0ytt9lYfDXLJ4yY3g+hQqCvV/zss/1E/WVKmCV0tFitKFKug5ngw&#10;QQ8I1Jg8BtzemmfzZDtH3v4FzqfMVuELbMgJpT0P0oqTJxycy9vZ8m4BqnNYmy3Xq2UrPS+gPm92&#10;8eLbu/ui/tAo5Dak0hhoSXfRyX1Op+eCGYHyu8C/02k9v5v1OiGCoAdlQdwgkosd6PU5hQamLOZH&#10;5/dCo9Ss/u5827tpb7Git/hJ9aaFG/Bu7xvmw76QZTBJM6pV0ZcqrFa6Fi8acf6qYJDkZVWqMWqo&#10;e98SgO0R/ddgvDFyaJC/oqGTxo30Dxze8wEDRqC63XQG0gd7LLDTskwfSykDYWfzw4O0pGZhiuAT&#10;uhe2vIJJFdQLPc5gLrrfOBAOohayBUsFe0KPtm0RrINOz3il0A+9iwi87Ri/m0xhnIz/EXWZxt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DRR+tQAAAADAQAADwAAAAAAAAABACAAAAAiAAAAZHJz&#10;L2Rvd25yZXYueG1sUEsBAhQAFAAAAAgAh07iQO9HRBdBAgAA1QUAAA4AAAAAAAAAAQAgAAAAIwEA&#10;AGRycy9lMm9Eb2MueG1sUEsFBgAAAAAGAAYAWQEAANYFAAAAAA==&#10;">
                <o:lock v:ext="edit" aspectratio="f"/>
                <v:shape id="Shape 8291" o:spid="_x0000_s1026" o:spt="100" style="position:absolute;left:0;top:0;height:15875;width:5615940;" fillcolor="#000000" filled="t" stroked="f" coordsize="5615940,15875" o:gfxdata="UEsDBAoAAAAAAIdO4kAAAAAAAAAAAAAAAAAEAAAAZHJzL1BLAwQUAAAACACHTuJAHSXX9L0AAADd&#10;AAAADwAAAGRycy9kb3ducmV2LnhtbEWPT4vCMBTE7wt+h/AEb5pWcNVqFBQEDx60/rs+mmdbbF5K&#10;E7XupzcLC3scZuY3zHzZmko8qXGlZQXxIAJBnFldcq7gdNz0JyCcR9ZYWSYFb3KwXHS+5pho++ID&#10;PVOfiwBhl6CCwvs6kdJlBRl0A1sTB+9mG4M+yCaXusFXgJtKDqPoWxosOSwUWNO6oOyePoyCEbp0&#10;bFZ8vu725aXK9+2PvrVK9bpxNAPhqfX/4b/2ViuYDKcx/L4JT0AuP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Jdf0vQAA&#10;AN0AAAAPAAAAAAAAAAEAIAAAACIAAABkcnMvZG93bnJldi54bWxQSwECFAAUAAAACACHTuJAMy8F&#10;njsAAAA5AAAAEAAAAAAAAAABACAAAAAMAQAAZHJzL3NoYXBleG1sLnhtbFBLBQYAAAAABgAGAFsB&#10;AAC2AwAAAAA=&#10;" path="m0,0l5615940,0,5615940,15875,0,15875,0,0e">
                  <v:fill on="t" focussize="0,0"/>
                  <v:stroke on="f" weight="0pt" joinstyle="bevel" endcap="square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8172D01" w14:textId="77777777" w:rsidR="00C13A05" w:rsidRDefault="007C2756">
      <w:pPr>
        <w:spacing w:after="0" w:line="259" w:lineRule="auto"/>
        <w:ind w:left="461" w:right="0" w:firstLine="0"/>
      </w:pPr>
      <w:r>
        <w:rPr>
          <w:rFonts w:ascii="微软雅黑" w:eastAsia="微软雅黑" w:hAnsi="微软雅黑" w:cs="微软雅黑"/>
          <w:sz w:val="28"/>
        </w:rPr>
        <w:t>—12—</w:t>
      </w:r>
    </w:p>
    <w:sectPr w:rsidR="00C13A05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D291" w14:textId="77777777" w:rsidR="007C2756" w:rsidRDefault="007C2756">
      <w:pPr>
        <w:spacing w:line="240" w:lineRule="auto"/>
      </w:pPr>
      <w:r>
        <w:separator/>
      </w:r>
    </w:p>
  </w:endnote>
  <w:endnote w:type="continuationSeparator" w:id="0">
    <w:p w14:paraId="1CCF5270" w14:textId="77777777" w:rsidR="007C2756" w:rsidRDefault="007C2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8B21" w14:textId="77777777" w:rsidR="00C13A05" w:rsidRDefault="007C2756">
    <w:pPr>
      <w:spacing w:after="0" w:line="259" w:lineRule="auto"/>
      <w:ind w:left="312" w:right="0" w:firstLine="0"/>
    </w:pPr>
    <w:r>
      <w:rPr>
        <w:rFonts w:ascii="微软雅黑" w:eastAsia="微软雅黑" w:hAnsi="微软雅黑" w:cs="微软雅黑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eastAsia="微软雅黑" w:hAnsi="微软雅黑" w:cs="微软雅黑"/>
        <w:sz w:val="28"/>
      </w:rPr>
      <w:t>2</w:t>
    </w:r>
    <w:r>
      <w:rPr>
        <w:rFonts w:ascii="微软雅黑" w:eastAsia="微软雅黑" w:hAnsi="微软雅黑" w:cs="微软雅黑"/>
        <w:sz w:val="28"/>
      </w:rPr>
      <w:fldChar w:fldCharType="end"/>
    </w:r>
    <w:r>
      <w:rPr>
        <w:rFonts w:ascii="微软雅黑" w:eastAsia="微软雅黑" w:hAnsi="微软雅黑" w:cs="微软雅黑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632A" w14:textId="77777777" w:rsidR="00C13A05" w:rsidRDefault="007C2756">
    <w:pPr>
      <w:spacing w:after="0" w:line="259" w:lineRule="auto"/>
      <w:ind w:right="592" w:firstLine="0"/>
      <w:jc w:val="right"/>
    </w:pPr>
    <w:r>
      <w:rPr>
        <w:rFonts w:ascii="微软雅黑" w:eastAsia="微软雅黑" w:hAnsi="微软雅黑" w:cs="微软雅黑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eastAsia="微软雅黑" w:hAnsi="微软雅黑" w:cs="微软雅黑"/>
        <w:sz w:val="28"/>
      </w:rPr>
      <w:t>1</w:t>
    </w:r>
    <w:r>
      <w:rPr>
        <w:rFonts w:ascii="微软雅黑" w:eastAsia="微软雅黑" w:hAnsi="微软雅黑" w:cs="微软雅黑"/>
        <w:sz w:val="28"/>
      </w:rPr>
      <w:fldChar w:fldCharType="end"/>
    </w:r>
    <w:r>
      <w:rPr>
        <w:rFonts w:ascii="微软雅黑" w:eastAsia="微软雅黑" w:hAnsi="微软雅黑" w:cs="微软雅黑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29AB" w14:textId="77777777" w:rsidR="00C13A05" w:rsidRDefault="007C2756">
    <w:pPr>
      <w:spacing w:after="0" w:line="259" w:lineRule="auto"/>
      <w:ind w:right="592" w:firstLine="0"/>
      <w:jc w:val="right"/>
    </w:pPr>
    <w:r>
      <w:rPr>
        <w:rFonts w:ascii="微软雅黑" w:eastAsia="微软雅黑" w:hAnsi="微软雅黑" w:cs="微软雅黑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微软雅黑" w:eastAsia="微软雅黑" w:hAnsi="微软雅黑" w:cs="微软雅黑"/>
        <w:sz w:val="28"/>
      </w:rPr>
      <w:t>1</w:t>
    </w:r>
    <w:r>
      <w:rPr>
        <w:rFonts w:ascii="微软雅黑" w:eastAsia="微软雅黑" w:hAnsi="微软雅黑" w:cs="微软雅黑"/>
        <w:sz w:val="28"/>
      </w:rPr>
      <w:fldChar w:fldCharType="end"/>
    </w:r>
    <w:r>
      <w:rPr>
        <w:rFonts w:ascii="微软雅黑" w:eastAsia="微软雅黑" w:hAnsi="微软雅黑" w:cs="微软雅黑"/>
        <w:sz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2730" w14:textId="77777777" w:rsidR="00C13A05" w:rsidRDefault="00C13A05">
    <w:pPr>
      <w:spacing w:after="160" w:line="259" w:lineRule="auto"/>
      <w:ind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8CA1" w14:textId="77777777" w:rsidR="00C13A05" w:rsidRDefault="00C13A05">
    <w:pPr>
      <w:spacing w:after="160" w:line="259" w:lineRule="auto"/>
      <w:ind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95E" w14:textId="77777777" w:rsidR="00C13A05" w:rsidRDefault="00C13A05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72D5" w14:textId="77777777" w:rsidR="007C2756" w:rsidRDefault="007C2756">
      <w:pPr>
        <w:spacing w:after="0"/>
      </w:pPr>
      <w:r>
        <w:separator/>
      </w:r>
    </w:p>
  </w:footnote>
  <w:footnote w:type="continuationSeparator" w:id="0">
    <w:p w14:paraId="20F22AE7" w14:textId="77777777" w:rsidR="007C2756" w:rsidRDefault="007C27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2OGQwNjY2NmRiOTg1NzFmMDJjYTQzNDNjMjYwZmQifQ=="/>
  </w:docVars>
  <w:rsids>
    <w:rsidRoot w:val="00D32D02"/>
    <w:rsid w:val="00023AD4"/>
    <w:rsid w:val="0043065C"/>
    <w:rsid w:val="004914E9"/>
    <w:rsid w:val="004951C2"/>
    <w:rsid w:val="0058602D"/>
    <w:rsid w:val="00595BD0"/>
    <w:rsid w:val="00787947"/>
    <w:rsid w:val="007C2756"/>
    <w:rsid w:val="00AA4EC8"/>
    <w:rsid w:val="00AA5D19"/>
    <w:rsid w:val="00C13A05"/>
    <w:rsid w:val="00C714A5"/>
    <w:rsid w:val="00C94BFA"/>
    <w:rsid w:val="00D0629C"/>
    <w:rsid w:val="00D32D02"/>
    <w:rsid w:val="00F1020A"/>
    <w:rsid w:val="666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D03D2C"/>
  <w15:docId w15:val="{AA05E1C4-CE5D-4660-8974-061D27E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40" w:lineRule="auto"/>
      <w:ind w:right="276" w:firstLine="631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74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4" w:line="265" w:lineRule="auto"/>
      <w:ind w:left="10" w:hanging="10"/>
      <w:jc w:val="center"/>
      <w:outlineLvl w:val="1"/>
    </w:pPr>
    <w:rPr>
      <w:rFonts w:ascii="黑体" w:eastAsia="黑体" w:hAnsi="黑体" w:cs="黑体"/>
      <w:color w:val="000000"/>
      <w:kern w:val="2"/>
      <w:sz w:val="32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right="273"/>
      <w:jc w:val="center"/>
      <w:outlineLvl w:val="2"/>
    </w:pPr>
    <w:rPr>
      <w:rFonts w:ascii="黑体" w:eastAsia="黑体" w:hAnsi="黑体" w:cs="黑体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pPr>
      <w:spacing w:before="100" w:beforeAutospacing="1" w:after="100" w:afterAutospacing="1" w:line="240" w:lineRule="auto"/>
      <w:ind w:right="0" w:firstLine="0"/>
    </w:pPr>
    <w:rPr>
      <w:rFonts w:ascii="宋体" w:eastAsia="宋体" w:hAnsi="宋体" w:cs="Times New Roman"/>
      <w:color w:val="auto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30">
    <w:name w:val="标题 3 字符"/>
    <w:link w:val="3"/>
    <w:rPr>
      <w:rFonts w:ascii="黑体" w:eastAsia="黑体" w:hAnsi="黑体" w:cs="黑体"/>
      <w:color w:val="000000"/>
      <w:sz w:val="28"/>
    </w:rPr>
  </w:style>
  <w:style w:type="character" w:customStyle="1" w:styleId="20">
    <w:name w:val="标题 2 字符"/>
    <w:link w:val="2"/>
    <w:rPr>
      <w:rFonts w:ascii="黑体" w:eastAsia="黑体" w:hAnsi="黑体" w:cs="黑体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纯文本 字符"/>
    <w:basedOn w:val="a0"/>
    <w:uiPriority w:val="99"/>
    <w:semiHidden/>
    <w:rPr>
      <w:rFonts w:asciiTheme="minorEastAsia" w:hAnsi="Courier New" w:cs="Courier New"/>
      <w:color w:val="000000"/>
      <w:sz w:val="32"/>
    </w:rPr>
  </w:style>
  <w:style w:type="character" w:customStyle="1" w:styleId="11">
    <w:name w:val="纯文本 字符1"/>
    <w:link w:val="a3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a5">
    <w:name w:val="页眉 字符"/>
    <w:basedOn w:val="a0"/>
    <w:link w:val="a4"/>
    <w:uiPriority w:val="99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cgd</dc:creator>
  <cp:lastModifiedBy>Administrator</cp:lastModifiedBy>
  <cp:revision>11</cp:revision>
  <dcterms:created xsi:type="dcterms:W3CDTF">2023-09-22T01:58:00Z</dcterms:created>
  <dcterms:modified xsi:type="dcterms:W3CDTF">2023-09-22T03:00:00Z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78693337C8624E508A5515C13657BEF7_12</vt:lpwstr>
  </property>
</Properties>
</file>